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462F1" w14:textId="764991DE" w:rsidR="00914CF0" w:rsidRPr="00914CF0" w:rsidRDefault="0019465B" w:rsidP="00914CF0">
      <w:pPr>
        <w:spacing w:after="120"/>
        <w:rPr>
          <w:rFonts w:cs="Arial"/>
          <w:bCs/>
          <w:szCs w:val="22"/>
        </w:rPr>
      </w:pPr>
      <w:bookmarkStart w:id="0" w:name="Überschrift"/>
      <w:bookmarkStart w:id="1" w:name="_Hlk150177472"/>
      <w:r w:rsidRPr="0019465B">
        <w:rPr>
          <w:rFonts w:cs="Arial"/>
          <w:b/>
          <w:color w:val="1F497D" w:themeColor="text2"/>
          <w:sz w:val="40"/>
          <w:szCs w:val="40"/>
        </w:rPr>
        <w:t>Rheinhessen braucht mehr Betten</w:t>
      </w:r>
      <w:r w:rsidR="00914CF0">
        <w:rPr>
          <w:rFonts w:cs="Arial"/>
          <w:b/>
          <w:color w:val="1F497D" w:themeColor="text2"/>
          <w:sz w:val="40"/>
          <w:szCs w:val="40"/>
        </w:rPr>
        <w:t xml:space="preserve"> </w:t>
      </w:r>
      <w:r w:rsidR="00914CF0">
        <w:rPr>
          <w:rFonts w:cs="Arial"/>
          <w:b/>
          <w:color w:val="1F497D" w:themeColor="text2"/>
          <w:sz w:val="40"/>
          <w:szCs w:val="40"/>
        </w:rPr>
        <w:br/>
      </w:r>
      <w:r w:rsidR="00615F2A">
        <w:rPr>
          <w:rFonts w:cs="Arial"/>
          <w:b/>
          <w:color w:val="1F497D" w:themeColor="text2"/>
          <w:szCs w:val="22"/>
        </w:rPr>
        <w:t>IHK</w:t>
      </w:r>
      <w:r w:rsidR="00E0529C">
        <w:rPr>
          <w:rFonts w:cs="Arial"/>
          <w:b/>
          <w:color w:val="1F497D" w:themeColor="text2"/>
          <w:szCs w:val="22"/>
        </w:rPr>
        <w:t xml:space="preserve"> für Rheinhessen</w:t>
      </w:r>
      <w:r w:rsidR="000A2FDD">
        <w:rPr>
          <w:rFonts w:cs="Arial"/>
          <w:b/>
          <w:color w:val="1F497D" w:themeColor="text2"/>
          <w:szCs w:val="22"/>
        </w:rPr>
        <w:t xml:space="preserve"> stellt gemeinsam mit Partnern </w:t>
      </w:r>
      <w:r w:rsidR="00C810E6">
        <w:rPr>
          <w:rFonts w:cs="Arial"/>
          <w:b/>
          <w:color w:val="1F497D" w:themeColor="text2"/>
          <w:szCs w:val="22"/>
        </w:rPr>
        <w:t xml:space="preserve">neue </w:t>
      </w:r>
      <w:r w:rsidR="000A2FDD">
        <w:rPr>
          <w:rFonts w:cs="Arial"/>
          <w:b/>
          <w:color w:val="1F497D" w:themeColor="text2"/>
          <w:szCs w:val="22"/>
        </w:rPr>
        <w:t>Hotelmarktanalyse</w:t>
      </w:r>
      <w:r w:rsidR="00615F2A">
        <w:rPr>
          <w:rFonts w:cs="Arial"/>
          <w:b/>
          <w:color w:val="1F497D" w:themeColor="text2"/>
          <w:szCs w:val="22"/>
        </w:rPr>
        <w:t xml:space="preserve"> </w:t>
      </w:r>
      <w:r w:rsidR="00FD6F12">
        <w:rPr>
          <w:rFonts w:cs="Arial"/>
          <w:b/>
          <w:color w:val="1F497D" w:themeColor="text2"/>
          <w:szCs w:val="22"/>
        </w:rPr>
        <w:t xml:space="preserve">vor </w:t>
      </w:r>
      <w:r w:rsidR="00E0529C">
        <w:rPr>
          <w:rFonts w:cs="Arial"/>
          <w:b/>
          <w:color w:val="1F497D" w:themeColor="text2"/>
          <w:szCs w:val="22"/>
        </w:rPr>
        <w:t>–</w:t>
      </w:r>
      <w:r w:rsidR="0042600E">
        <w:rPr>
          <w:rFonts w:cs="Arial"/>
          <w:b/>
          <w:color w:val="1F497D" w:themeColor="text2"/>
          <w:szCs w:val="22"/>
        </w:rPr>
        <w:t xml:space="preserve"> </w:t>
      </w:r>
      <w:r w:rsidR="0071217A">
        <w:rPr>
          <w:rFonts w:cs="Arial"/>
          <w:b/>
          <w:color w:val="1F497D" w:themeColor="text2"/>
          <w:szCs w:val="22"/>
        </w:rPr>
        <w:t xml:space="preserve">Große Potenziale </w:t>
      </w:r>
      <w:r>
        <w:rPr>
          <w:rFonts w:cs="Arial"/>
          <w:b/>
          <w:color w:val="1F497D" w:themeColor="text2"/>
          <w:szCs w:val="22"/>
        </w:rPr>
        <w:t>für</w:t>
      </w:r>
      <w:r w:rsidR="00F00186">
        <w:rPr>
          <w:rFonts w:cs="Arial"/>
          <w:b/>
          <w:color w:val="1F497D" w:themeColor="text2"/>
          <w:szCs w:val="22"/>
        </w:rPr>
        <w:t xml:space="preserve"> </w:t>
      </w:r>
      <w:r w:rsidR="00800D72">
        <w:rPr>
          <w:rFonts w:cs="Arial"/>
          <w:b/>
          <w:color w:val="1F497D" w:themeColor="text2"/>
          <w:szCs w:val="22"/>
        </w:rPr>
        <w:t xml:space="preserve">den </w:t>
      </w:r>
      <w:r w:rsidR="00F00186">
        <w:rPr>
          <w:rFonts w:cs="Arial"/>
          <w:b/>
          <w:color w:val="1F497D" w:themeColor="text2"/>
          <w:szCs w:val="22"/>
        </w:rPr>
        <w:t>Tourismus</w:t>
      </w:r>
      <w:r w:rsidR="00800D72">
        <w:rPr>
          <w:rFonts w:cs="Arial"/>
          <w:b/>
          <w:color w:val="1F497D" w:themeColor="text2"/>
          <w:szCs w:val="22"/>
        </w:rPr>
        <w:t>-</w:t>
      </w:r>
      <w:r>
        <w:rPr>
          <w:rFonts w:cs="Arial"/>
          <w:b/>
          <w:color w:val="1F497D" w:themeColor="text2"/>
          <w:szCs w:val="22"/>
        </w:rPr>
        <w:t xml:space="preserve"> und Wirtschaft</w:t>
      </w:r>
      <w:r w:rsidR="00800D72">
        <w:rPr>
          <w:rFonts w:cs="Arial"/>
          <w:b/>
          <w:color w:val="1F497D" w:themeColor="text2"/>
          <w:szCs w:val="22"/>
        </w:rPr>
        <w:t>sstandort</w:t>
      </w:r>
      <w:r>
        <w:rPr>
          <w:rFonts w:cs="Arial"/>
          <w:b/>
          <w:color w:val="1F497D" w:themeColor="text2"/>
          <w:szCs w:val="22"/>
        </w:rPr>
        <w:t xml:space="preserve"> </w:t>
      </w:r>
      <w:r w:rsidR="00F00186">
        <w:rPr>
          <w:rFonts w:cs="Arial"/>
          <w:b/>
          <w:color w:val="1F497D" w:themeColor="text2"/>
          <w:szCs w:val="22"/>
        </w:rPr>
        <w:t>Rheinhessen</w:t>
      </w:r>
      <w:r w:rsidR="0042600E">
        <w:rPr>
          <w:rFonts w:cs="Arial"/>
          <w:b/>
          <w:color w:val="1F497D" w:themeColor="text2"/>
          <w:szCs w:val="22"/>
        </w:rPr>
        <w:t xml:space="preserve"> </w:t>
      </w:r>
      <w:r w:rsidR="00C810E6">
        <w:rPr>
          <w:rFonts w:cs="Arial"/>
          <w:b/>
          <w:color w:val="1F497D" w:themeColor="text2"/>
          <w:szCs w:val="22"/>
        </w:rPr>
        <w:br/>
      </w:r>
      <w:r w:rsidR="00C810E6">
        <w:rPr>
          <w:rFonts w:cs="Arial"/>
          <w:b/>
          <w:color w:val="1F497D" w:themeColor="text2"/>
          <w:szCs w:val="22"/>
        </w:rPr>
        <w:br/>
      </w:r>
      <w:r w:rsidR="00914CF0">
        <w:rPr>
          <w:rFonts w:cs="Arial"/>
          <w:bCs/>
          <w:szCs w:val="22"/>
        </w:rPr>
        <w:t xml:space="preserve">6. Oktober 2025.  </w:t>
      </w:r>
      <w:bookmarkStart w:id="2" w:name="_GoBack"/>
      <w:r w:rsidR="00914CF0">
        <w:rPr>
          <w:rFonts w:cs="Arial"/>
          <w:bCs/>
          <w:szCs w:val="22"/>
        </w:rPr>
        <w:t>E</w:t>
      </w:r>
      <w:r w:rsidR="00914CF0" w:rsidRPr="00914CF0">
        <w:rPr>
          <w:rFonts w:cs="Arial"/>
          <w:bCs/>
          <w:szCs w:val="22"/>
        </w:rPr>
        <w:t>normes touristisches Potenzial</w:t>
      </w:r>
      <w:r w:rsidR="00914CF0">
        <w:rPr>
          <w:rFonts w:cs="Arial"/>
          <w:bCs/>
          <w:szCs w:val="22"/>
        </w:rPr>
        <w:t xml:space="preserve">, aber zu wenig </w:t>
      </w:r>
      <w:r w:rsidR="00914CF0" w:rsidRPr="00914CF0">
        <w:rPr>
          <w:rFonts w:cs="Arial"/>
          <w:bCs/>
          <w:szCs w:val="22"/>
        </w:rPr>
        <w:t>passende Hotels. Das ist das zentrale Ergebnis der neuen Hotelmarktanalyse</w:t>
      </w:r>
      <w:r w:rsidR="00914CF0">
        <w:rPr>
          <w:rFonts w:cs="Arial"/>
          <w:bCs/>
          <w:szCs w:val="22"/>
        </w:rPr>
        <w:t xml:space="preserve"> für Rheinhessen</w:t>
      </w:r>
      <w:r w:rsidR="00914CF0" w:rsidRPr="00914CF0">
        <w:rPr>
          <w:rFonts w:cs="Arial"/>
          <w:bCs/>
          <w:szCs w:val="22"/>
        </w:rPr>
        <w:t xml:space="preserve">, </w:t>
      </w:r>
      <w:r w:rsidR="00914CF0">
        <w:rPr>
          <w:rFonts w:cs="Arial"/>
          <w:bCs/>
          <w:szCs w:val="22"/>
        </w:rPr>
        <w:t>welche</w:t>
      </w:r>
      <w:r w:rsidR="00914CF0" w:rsidRPr="00914CF0">
        <w:rPr>
          <w:rFonts w:cs="Arial"/>
          <w:bCs/>
          <w:szCs w:val="22"/>
        </w:rPr>
        <w:t xml:space="preserve"> die IHK für Rheinhessen gemeinsam mit ihren Partnern </w:t>
      </w:r>
      <w:r w:rsidR="00914CF0">
        <w:rPr>
          <w:rFonts w:cs="Arial"/>
          <w:bCs/>
          <w:szCs w:val="22"/>
        </w:rPr>
        <w:t xml:space="preserve">am 6. Oktober </w:t>
      </w:r>
      <w:r w:rsidR="00914CF0" w:rsidRPr="00914CF0">
        <w:rPr>
          <w:rFonts w:cs="Arial"/>
          <w:bCs/>
          <w:szCs w:val="22"/>
        </w:rPr>
        <w:t>in Worms vorgestellt hat.</w:t>
      </w:r>
      <w:r w:rsidR="00914CF0">
        <w:rPr>
          <w:rFonts w:cs="Arial"/>
          <w:bCs/>
          <w:szCs w:val="22"/>
        </w:rPr>
        <w:t xml:space="preserve"> </w:t>
      </w:r>
      <w:r w:rsidR="00914CF0" w:rsidRPr="00914CF0">
        <w:rPr>
          <w:rFonts w:cs="Arial"/>
          <w:bCs/>
          <w:szCs w:val="22"/>
        </w:rPr>
        <w:t xml:space="preserve">Beauftragt wurde die Analyse von der IHK für Rheinhessen zusammen mit der Rheinhessen-Touristik GmbH, mainzplus CITYMARKETING sowie den Wirtschaftsförderungen der Städte Alzey, Ingelheim und Worms. </w:t>
      </w:r>
      <w:r w:rsidR="00914CF0">
        <w:rPr>
          <w:rFonts w:cs="Arial"/>
          <w:bCs/>
          <w:szCs w:val="22"/>
        </w:rPr>
        <w:t>Beim</w:t>
      </w:r>
      <w:r w:rsidR="00914CF0" w:rsidRPr="00914CF0">
        <w:rPr>
          <w:rFonts w:cs="Arial"/>
          <w:bCs/>
          <w:szCs w:val="22"/>
        </w:rPr>
        <w:t xml:space="preserve"> Tourismusforum „Hotelpotenziale in Rheinhessen: Betten schaffen! Aber wo und welche?“</w:t>
      </w:r>
      <w:r w:rsidR="00914CF0">
        <w:rPr>
          <w:rFonts w:cs="Arial"/>
          <w:bCs/>
          <w:szCs w:val="22"/>
        </w:rPr>
        <w:t xml:space="preserve"> im IHK-Dienstleistungszentrum Worms</w:t>
      </w:r>
      <w:r w:rsidR="00914CF0" w:rsidRPr="00914CF0">
        <w:rPr>
          <w:rFonts w:cs="Arial"/>
          <w:bCs/>
          <w:szCs w:val="22"/>
        </w:rPr>
        <w:t xml:space="preserve"> wurden die Ergebnisse erstmals präsentiert und intensiv diskutiert.</w:t>
      </w:r>
    </w:p>
    <w:p w14:paraId="5BE11CAC" w14:textId="35B66308" w:rsidR="00914CF0" w:rsidRPr="00914CF0" w:rsidRDefault="00914CF0" w:rsidP="00914CF0">
      <w:pPr>
        <w:spacing w:after="120"/>
        <w:rPr>
          <w:rFonts w:cs="Arial"/>
          <w:bCs/>
          <w:szCs w:val="22"/>
        </w:rPr>
      </w:pPr>
      <w:r w:rsidRPr="00914CF0">
        <w:rPr>
          <w:rFonts w:cs="Arial"/>
          <w:bCs/>
          <w:szCs w:val="22"/>
        </w:rPr>
        <w:t>„Spätestens die Wertschöpfungsstudie Tourismus Rheinhessen aus dem vergangenen Jahr hat gezeigt, dass in der Region ein klarer Bedarf an Hotelbetten besteht. Doch wo genau und für welche Zielgruppen? Diese Frage beschäftigt uns alle in Rheinhessen“, erläutert Dr. Florian Steidl, Geschäftsführer der IHK für Rheinhessen, die Motivation für die Untersuchung.</w:t>
      </w:r>
      <w:r>
        <w:rPr>
          <w:rFonts w:cs="Arial"/>
          <w:bCs/>
          <w:szCs w:val="22"/>
        </w:rPr>
        <w:t xml:space="preserve"> </w:t>
      </w:r>
      <w:r w:rsidRPr="00914CF0">
        <w:rPr>
          <w:rFonts w:cs="Arial"/>
          <w:bCs/>
          <w:szCs w:val="22"/>
        </w:rPr>
        <w:t xml:space="preserve">Die von </w:t>
      </w:r>
      <w:proofErr w:type="spellStart"/>
      <w:r w:rsidRPr="00914CF0">
        <w:rPr>
          <w:rFonts w:cs="Arial"/>
          <w:bCs/>
          <w:szCs w:val="22"/>
        </w:rPr>
        <w:t>dwif</w:t>
      </w:r>
      <w:proofErr w:type="spellEnd"/>
      <w:r w:rsidRPr="00914CF0">
        <w:rPr>
          <w:rFonts w:cs="Arial"/>
          <w:bCs/>
          <w:szCs w:val="22"/>
        </w:rPr>
        <w:t>-consulting GmbH durchgeführte Analyse zeigt deutlich: Die Nachfrage ist da – das Angebot hat Lücken. „Gäste kommen nach Rheinhessen, finden aber häufig nicht das passende Hotel. Aktivhotels, Budget-Design-Hotels, Wellness- und Boutiquehotels sind unterrepräsentiert – damit bleibt wertvolles Potenzial ungenutzt“, fasst Christian Halbig, Geschäftsführer der Rheinhessen-Touristik GmbH, zusammen. „Aktuell verlieren wir Wertschöpfung an andere Regionen. Wir müssen handeln und größere, besser positionierte Hotels in der Fläche schaffen. Nur so verlängern wir die Aufenthaltsdauer und sichern Ganzjahresnachfrage.“</w:t>
      </w:r>
    </w:p>
    <w:p w14:paraId="1AA75FD7" w14:textId="60630F87" w:rsidR="00914CF0" w:rsidRPr="00914CF0" w:rsidRDefault="00914CF0" w:rsidP="00914CF0">
      <w:pPr>
        <w:spacing w:after="120"/>
        <w:rPr>
          <w:rFonts w:cs="Arial"/>
          <w:bCs/>
          <w:szCs w:val="22"/>
        </w:rPr>
      </w:pPr>
      <w:r w:rsidRPr="00914CF0">
        <w:rPr>
          <w:rFonts w:cs="Arial"/>
          <w:bCs/>
          <w:szCs w:val="22"/>
        </w:rPr>
        <w:t>Auch Steidl fordert entschlossenes Handeln: „Wir brauchen die Politik als Möglichmacher – mit schnelleren Verfahren, gezielten Förderungen und einer strategischen Ansiedlungspolitik. Rheinhessen ist stark, aber wir könnten noch stärker sein, wenn wir den Mut haben, diese Angebotslücken zügig zu schließen.“</w:t>
      </w:r>
      <w:r w:rsidR="00051553">
        <w:rPr>
          <w:rFonts w:cs="Arial"/>
          <w:bCs/>
          <w:szCs w:val="22"/>
        </w:rPr>
        <w:t xml:space="preserve"> </w:t>
      </w:r>
      <w:r w:rsidRPr="00914CF0">
        <w:rPr>
          <w:rFonts w:cs="Arial"/>
          <w:bCs/>
          <w:szCs w:val="22"/>
        </w:rPr>
        <w:t>Von neuen Hotelinvestitionen profitiere die gesamte Region: „Das eröffnet Chancen für Investoren und stärkt Wertschöpfung und Arbeitsplätze.“</w:t>
      </w:r>
    </w:p>
    <w:p w14:paraId="22148C2E" w14:textId="77777777" w:rsidR="00914CF0" w:rsidRPr="00914CF0" w:rsidRDefault="00914CF0" w:rsidP="00914CF0">
      <w:pPr>
        <w:spacing w:after="120"/>
        <w:rPr>
          <w:rFonts w:cs="Arial"/>
          <w:bCs/>
          <w:szCs w:val="22"/>
        </w:rPr>
      </w:pPr>
    </w:p>
    <w:p w14:paraId="2E868C9B" w14:textId="606C361E" w:rsidR="00914CF0" w:rsidRPr="00914CF0" w:rsidRDefault="00914CF0" w:rsidP="00914CF0">
      <w:pPr>
        <w:spacing w:after="120"/>
        <w:rPr>
          <w:rFonts w:cs="Arial"/>
          <w:bCs/>
          <w:szCs w:val="22"/>
        </w:rPr>
      </w:pPr>
      <w:r w:rsidRPr="00914CF0">
        <w:rPr>
          <w:rFonts w:cs="Arial"/>
          <w:bCs/>
          <w:szCs w:val="22"/>
        </w:rPr>
        <w:lastRenderedPageBreak/>
        <w:t>Während Mainz als touristisches Zugpferd gilt, können kleinere Tourismusorte oft nicht mithalten – zu klein die Betriebe, zu alt die Konzepte. Die klare Botschaft der Studie: Wer in der Fläche investiert, stärkt die gesamte Region.</w:t>
      </w:r>
      <w:r w:rsidR="00051553">
        <w:rPr>
          <w:rFonts w:cs="Arial"/>
          <w:bCs/>
          <w:szCs w:val="22"/>
        </w:rPr>
        <w:t xml:space="preserve"> </w:t>
      </w:r>
      <w:r w:rsidRPr="00914CF0">
        <w:rPr>
          <w:rFonts w:cs="Arial"/>
          <w:bCs/>
          <w:szCs w:val="22"/>
        </w:rPr>
        <w:t>Aktuell zählt Rheinhessen 235 Beherbergungsbetriebe mit insgesamt rund 16.500 Betten. Laut Analyse besteht Spielraum für zusätzliche Kapazitäten: Der Markt könnte kurzfristig vier bis sechs neue Hotels mit jeweils etwa 120 Zimmern aufnehmen. Bei positiver Marktentwicklung wären weitere Betriebe möglich.</w:t>
      </w:r>
    </w:p>
    <w:p w14:paraId="2BADFF29" w14:textId="2F90F12F" w:rsidR="00914CF0" w:rsidRDefault="00914CF0" w:rsidP="00914CF0">
      <w:pPr>
        <w:spacing w:after="120"/>
        <w:rPr>
          <w:rFonts w:cs="Arial"/>
          <w:bCs/>
          <w:szCs w:val="22"/>
        </w:rPr>
      </w:pPr>
      <w:r w:rsidRPr="00914CF0">
        <w:rPr>
          <w:rFonts w:cs="Arial"/>
          <w:bCs/>
          <w:szCs w:val="22"/>
        </w:rPr>
        <w:t xml:space="preserve">Als zentrales Ergebnis empfiehlt die Studie die Gründung einer Taskforce Hotelentwicklung Rheinhessen, die das Thema koordiniert und vorantreibt. „Die Erkenntnisse fließen in die Fortschreibung der Tourismusstrategie Rheinhessen 2030+ ein und bilden die Grundlage für eine nachhaltige Weiterentwicklung des Tourismus- und Wirtschaftsstandorts Rheinhessen“, </w:t>
      </w:r>
      <w:r w:rsidR="00051553">
        <w:rPr>
          <w:rFonts w:cs="Arial"/>
          <w:bCs/>
          <w:szCs w:val="22"/>
        </w:rPr>
        <w:t>stellt</w:t>
      </w:r>
      <w:r w:rsidRPr="00914CF0">
        <w:rPr>
          <w:rFonts w:cs="Arial"/>
          <w:bCs/>
          <w:szCs w:val="22"/>
        </w:rPr>
        <w:t xml:space="preserve"> Halbig</w:t>
      </w:r>
      <w:r w:rsidR="00051553">
        <w:rPr>
          <w:rFonts w:cs="Arial"/>
          <w:bCs/>
          <w:szCs w:val="22"/>
        </w:rPr>
        <w:t xml:space="preserve"> fest</w:t>
      </w:r>
      <w:r w:rsidRPr="00914CF0">
        <w:rPr>
          <w:rFonts w:cs="Arial"/>
          <w:bCs/>
          <w:szCs w:val="22"/>
        </w:rPr>
        <w:t>.</w:t>
      </w:r>
    </w:p>
    <w:p w14:paraId="2DC7997E" w14:textId="0D1BE548" w:rsidR="00615F2A" w:rsidRDefault="00051553" w:rsidP="00B07ACF">
      <w:pPr>
        <w:spacing w:after="120"/>
        <w:rPr>
          <w:rFonts w:cs="Arial"/>
          <w:b/>
          <w:szCs w:val="22"/>
        </w:rPr>
      </w:pPr>
      <w:r>
        <w:rPr>
          <w:rFonts w:cs="Arial"/>
          <w:b/>
          <w:szCs w:val="22"/>
        </w:rPr>
        <w:t>D</w:t>
      </w:r>
      <w:r w:rsidR="00D12E4C" w:rsidRPr="004E5940">
        <w:rPr>
          <w:rFonts w:cs="Arial"/>
          <w:b/>
          <w:szCs w:val="22"/>
        </w:rPr>
        <w:t xml:space="preserve">ie </w:t>
      </w:r>
      <w:r w:rsidR="009520DE">
        <w:rPr>
          <w:rFonts w:cs="Arial"/>
          <w:b/>
          <w:szCs w:val="22"/>
        </w:rPr>
        <w:t>Analyse</w:t>
      </w:r>
      <w:r w:rsidR="00D12E4C" w:rsidRPr="004E5940">
        <w:rPr>
          <w:rFonts w:cs="Arial"/>
          <w:b/>
          <w:szCs w:val="22"/>
        </w:rPr>
        <w:t xml:space="preserve"> umfasst d</w:t>
      </w:r>
      <w:r w:rsidR="005B24B9" w:rsidRPr="004E5940">
        <w:rPr>
          <w:rFonts w:cs="Arial"/>
          <w:b/>
          <w:szCs w:val="22"/>
        </w:rPr>
        <w:t>ie</w:t>
      </w:r>
      <w:r w:rsidR="00D12E4C" w:rsidRPr="004E5940">
        <w:rPr>
          <w:rFonts w:cs="Arial"/>
          <w:b/>
          <w:szCs w:val="22"/>
        </w:rPr>
        <w:t xml:space="preserve"> IHK-</w:t>
      </w:r>
      <w:r w:rsidR="005B24B9" w:rsidRPr="004E5940">
        <w:rPr>
          <w:rFonts w:cs="Arial"/>
          <w:b/>
          <w:szCs w:val="22"/>
        </w:rPr>
        <w:t>Region</w:t>
      </w:r>
      <w:r w:rsidR="00D12E4C" w:rsidRPr="004E5940">
        <w:rPr>
          <w:rFonts w:cs="Arial"/>
          <w:b/>
          <w:szCs w:val="22"/>
        </w:rPr>
        <w:t xml:space="preserve"> Rheinhessen, d</w:t>
      </w:r>
      <w:r w:rsidR="005B24B9" w:rsidRPr="004E5940">
        <w:rPr>
          <w:rFonts w:cs="Arial"/>
          <w:b/>
          <w:szCs w:val="22"/>
        </w:rPr>
        <w:t xml:space="preserve">ie </w:t>
      </w:r>
      <w:r w:rsidR="00D12E4C" w:rsidRPr="004E5940">
        <w:rPr>
          <w:rFonts w:cs="Arial"/>
          <w:b/>
          <w:szCs w:val="22"/>
        </w:rPr>
        <w:t>aus der Tourismusregion Rheinhessen und der VG Rhein-Nahe besteht</w:t>
      </w:r>
      <w:r w:rsidR="005B24B9" w:rsidRPr="004E5940">
        <w:rPr>
          <w:rFonts w:cs="Arial"/>
          <w:b/>
          <w:szCs w:val="22"/>
        </w:rPr>
        <w:t>.</w:t>
      </w:r>
      <w:r w:rsidR="00D12E4C" w:rsidRPr="004E5940">
        <w:rPr>
          <w:rFonts w:cs="Arial"/>
          <w:b/>
          <w:szCs w:val="22"/>
        </w:rPr>
        <w:t xml:space="preserve"> </w:t>
      </w:r>
      <w:r w:rsidR="005B24B9" w:rsidRPr="004E5940">
        <w:rPr>
          <w:rFonts w:cs="Arial"/>
          <w:b/>
          <w:szCs w:val="22"/>
        </w:rPr>
        <w:t xml:space="preserve">Sie </w:t>
      </w:r>
      <w:r w:rsidR="00D12E4C" w:rsidRPr="004E5940">
        <w:rPr>
          <w:rFonts w:cs="Arial"/>
          <w:b/>
          <w:szCs w:val="22"/>
        </w:rPr>
        <w:t>findet sich zum Download unter ihk.de/</w:t>
      </w:r>
      <w:proofErr w:type="spellStart"/>
      <w:r w:rsidR="00D12E4C" w:rsidRPr="004E5940">
        <w:rPr>
          <w:rFonts w:cs="Arial"/>
          <w:b/>
          <w:szCs w:val="22"/>
        </w:rPr>
        <w:t>rheinhessen</w:t>
      </w:r>
      <w:proofErr w:type="spellEnd"/>
      <w:r w:rsidR="00D12E4C" w:rsidRPr="004E5940">
        <w:rPr>
          <w:rFonts w:cs="Arial"/>
          <w:b/>
          <w:szCs w:val="22"/>
        </w:rPr>
        <w:t>/</w:t>
      </w:r>
      <w:proofErr w:type="spellStart"/>
      <w:r w:rsidR="009520DE">
        <w:rPr>
          <w:rFonts w:cs="Arial"/>
          <w:b/>
          <w:szCs w:val="22"/>
        </w:rPr>
        <w:t>hotelmarktanalyse</w:t>
      </w:r>
      <w:proofErr w:type="spellEnd"/>
    </w:p>
    <w:bookmarkEnd w:id="2"/>
    <w:p w14:paraId="1CA02782" w14:textId="77777777" w:rsidR="0019465B" w:rsidRDefault="0019465B" w:rsidP="00B07ACF">
      <w:pPr>
        <w:spacing w:after="120"/>
        <w:rPr>
          <w:rFonts w:cs="Arial"/>
          <w:b/>
          <w:szCs w:val="22"/>
        </w:rPr>
      </w:pPr>
    </w:p>
    <w:p w14:paraId="0BCEA4B9" w14:textId="77777777" w:rsidR="0019465B" w:rsidRPr="0019465B" w:rsidRDefault="0019465B" w:rsidP="00B07ACF">
      <w:pPr>
        <w:spacing w:after="120"/>
        <w:rPr>
          <w:rFonts w:cs="Arial"/>
          <w:bCs/>
          <w:szCs w:val="22"/>
        </w:rPr>
      </w:pPr>
    </w:p>
    <w:p w14:paraId="3AAA80F9" w14:textId="77777777" w:rsidR="002F39E4" w:rsidRDefault="002F39E4" w:rsidP="00B07ACF">
      <w:pPr>
        <w:spacing w:after="120"/>
        <w:rPr>
          <w:rFonts w:cs="Arial"/>
          <w:b/>
          <w:szCs w:val="22"/>
        </w:rPr>
      </w:pPr>
    </w:p>
    <w:p w14:paraId="1347EBE3" w14:textId="77777777" w:rsidR="002F39E4" w:rsidRDefault="002F39E4" w:rsidP="002F39E4">
      <w:bookmarkStart w:id="3" w:name="_Hlk207297596"/>
    </w:p>
    <w:bookmarkEnd w:id="3"/>
    <w:bookmarkEnd w:id="0"/>
    <w:bookmarkEnd w:id="1"/>
    <w:sectPr w:rsidR="002F39E4" w:rsidSect="00D31A06">
      <w:headerReference w:type="default" r:id="rId8"/>
      <w:footerReference w:type="default" r:id="rId9"/>
      <w:headerReference w:type="first" r:id="rId10"/>
      <w:footerReference w:type="first" r:id="rId11"/>
      <w:pgSz w:w="11906" w:h="16838" w:code="9"/>
      <w:pgMar w:top="567"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BEA4D" w14:textId="77777777" w:rsidR="00640F01" w:rsidRDefault="00640F01">
      <w:r>
        <w:separator/>
      </w:r>
    </w:p>
  </w:endnote>
  <w:endnote w:type="continuationSeparator" w:id="0">
    <w:p w14:paraId="1CC05D50" w14:textId="77777777" w:rsidR="00640F01" w:rsidRDefault="00640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gfa Rotis Sans Serif">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520B8" w14:textId="77777777" w:rsidR="00A97214" w:rsidRDefault="00A97214">
    <w:pPr>
      <w:pStyle w:val="Fuzeile"/>
    </w:pPr>
    <w:r>
      <w:t xml:space="preserve">Seite </w:t>
    </w:r>
    <w:r>
      <w:rPr>
        <w:b/>
        <w:bCs/>
        <w:sz w:val="24"/>
      </w:rPr>
      <w:fldChar w:fldCharType="begin"/>
    </w:r>
    <w:r>
      <w:rPr>
        <w:b/>
        <w:bCs/>
      </w:rPr>
      <w:instrText>PAGE</w:instrText>
    </w:r>
    <w:r>
      <w:rPr>
        <w:b/>
        <w:bCs/>
        <w:sz w:val="24"/>
      </w:rPr>
      <w:fldChar w:fldCharType="separate"/>
    </w:r>
    <w:r w:rsidR="00621E95">
      <w:rPr>
        <w:b/>
        <w:bCs/>
        <w:noProof/>
      </w:rPr>
      <w:t>2</w:t>
    </w:r>
    <w:r>
      <w:rPr>
        <w:b/>
        <w:bCs/>
        <w:sz w:val="24"/>
      </w:rPr>
      <w:fldChar w:fldCharType="end"/>
    </w:r>
    <w:r>
      <w:t xml:space="preserve"> von </w:t>
    </w:r>
    <w:r>
      <w:rPr>
        <w:b/>
        <w:bCs/>
        <w:sz w:val="24"/>
      </w:rPr>
      <w:fldChar w:fldCharType="begin"/>
    </w:r>
    <w:r>
      <w:rPr>
        <w:b/>
        <w:bCs/>
      </w:rPr>
      <w:instrText>NUMPAGES</w:instrText>
    </w:r>
    <w:r>
      <w:rPr>
        <w:b/>
        <w:bCs/>
        <w:sz w:val="24"/>
      </w:rPr>
      <w:fldChar w:fldCharType="separate"/>
    </w:r>
    <w:r w:rsidR="00621E95">
      <w:rPr>
        <w:b/>
        <w:bCs/>
        <w:noProof/>
      </w:rPr>
      <w:t>2</w:t>
    </w:r>
    <w:r>
      <w:rPr>
        <w:b/>
        <w:bCs/>
        <w:sz w:val="24"/>
      </w:rPr>
      <w:fldChar w:fldCharType="end"/>
    </w:r>
  </w:p>
  <w:p w14:paraId="65A51EE3" w14:textId="77777777" w:rsidR="00E04ECE" w:rsidRPr="00FB4971" w:rsidRDefault="00E04ECE" w:rsidP="00FB4971">
    <w:pPr>
      <w:pStyle w:val="Fuzeile"/>
      <w:pBdr>
        <w:top w:val="single" w:sz="4" w:space="1" w:color="auto"/>
      </w:pBd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52F62" w14:textId="77777777" w:rsidR="00E04ECE" w:rsidRPr="00B864B4" w:rsidRDefault="00E04ECE" w:rsidP="00E04ECE">
    <w:pPr>
      <w:pStyle w:val="Fuzeile"/>
      <w:pBdr>
        <w:top w:val="single" w:sz="4" w:space="1" w:color="auto"/>
      </w:pBdr>
    </w:pPr>
    <w:r>
      <w:rPr>
        <w:b/>
      </w:rPr>
      <w:br/>
    </w:r>
    <w:r w:rsidRPr="00B864B4">
      <w:rPr>
        <w:b/>
      </w:rPr>
      <w:t xml:space="preserve">IHK für Rheinhessen | </w:t>
    </w:r>
    <w:r w:rsidRPr="00B864B4">
      <w:t xml:space="preserve">Schillerplatz 7 </w:t>
    </w:r>
    <w:r w:rsidRPr="00B864B4">
      <w:rPr>
        <w:b/>
      </w:rPr>
      <w:t>|</w:t>
    </w:r>
    <w:r w:rsidRPr="00B864B4">
      <w:t xml:space="preserve"> 55116 Mainz </w:t>
    </w:r>
  </w:p>
  <w:p w14:paraId="5A27BEAE" w14:textId="2F41E978" w:rsidR="00E04ECE" w:rsidRPr="00B864B4" w:rsidRDefault="00502479" w:rsidP="00E04ECE">
    <w:pPr>
      <w:pStyle w:val="Fuzeile"/>
    </w:pPr>
    <w:r>
      <w:t>Kommunikation</w:t>
    </w:r>
    <w:r w:rsidR="00E04ECE" w:rsidRPr="00B864B4">
      <w:t xml:space="preserve"> </w:t>
    </w:r>
    <w:r w:rsidR="00E04ECE" w:rsidRPr="00B864B4">
      <w:rPr>
        <w:b/>
      </w:rPr>
      <w:t>|</w:t>
    </w:r>
    <w:r w:rsidR="00E04ECE" w:rsidRPr="00B864B4">
      <w:t xml:space="preserve"> </w:t>
    </w:r>
    <w:r w:rsidR="00E37B30">
      <w:t>Melanie</w:t>
    </w:r>
    <w:r w:rsidR="00E04ECE" w:rsidRPr="00B864B4">
      <w:t xml:space="preserve"> </w:t>
    </w:r>
    <w:r w:rsidR="00E37B30">
      <w:t>Dietz</w:t>
    </w:r>
  </w:p>
  <w:p w14:paraId="41CB119F" w14:textId="5708CF10" w:rsidR="00E04ECE" w:rsidRDefault="00E04ECE" w:rsidP="00E04ECE">
    <w:pPr>
      <w:pStyle w:val="Fuzeile"/>
    </w:pPr>
    <w:r w:rsidRPr="00B864B4">
      <w:t xml:space="preserve">Tel. 06131 262-1005 </w:t>
    </w:r>
    <w:r w:rsidRPr="00B864B4">
      <w:rPr>
        <w:b/>
      </w:rPr>
      <w:t>|</w:t>
    </w:r>
    <w:r w:rsidRPr="00B864B4">
      <w:t xml:space="preserve"> </w:t>
    </w:r>
    <w:r w:rsidR="00112DA8">
      <w:t>melanie.dietz</w:t>
    </w:r>
    <w:r w:rsidRPr="00B864B4">
      <w:t xml:space="preserve">@rheinhessen.ihk24.de </w:t>
    </w:r>
    <w:r w:rsidRPr="00B864B4">
      <w:rPr>
        <w:b/>
      </w:rPr>
      <w:t>|</w:t>
    </w:r>
    <w:r w:rsidRPr="00B864B4">
      <w:t xml:space="preserve"> www.</w:t>
    </w:r>
    <w:r w:rsidR="00112DA8">
      <w:t>ihk.de/</w:t>
    </w:r>
    <w:r w:rsidRPr="00B864B4">
      <w:t>rheinhessen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3D997" w14:textId="77777777" w:rsidR="00640F01" w:rsidRDefault="00640F01">
      <w:r>
        <w:separator/>
      </w:r>
    </w:p>
  </w:footnote>
  <w:footnote w:type="continuationSeparator" w:id="0">
    <w:p w14:paraId="311726FE" w14:textId="77777777" w:rsidR="00640F01" w:rsidRDefault="00640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FD4A0" w14:textId="77777777" w:rsidR="00E04ECE" w:rsidRDefault="00640F01" w:rsidP="00FC7D72">
    <w:pPr>
      <w:pStyle w:val="Seite2"/>
      <w:pBdr>
        <w:bottom w:val="single" w:sz="4" w:space="1" w:color="auto"/>
      </w:pBdr>
      <w:rPr>
        <w:rFonts w:cs="Arial"/>
        <w:b w:val="0"/>
        <w:bCs/>
        <w:sz w:val="41"/>
        <w:szCs w:val="41"/>
      </w:rPr>
    </w:pPr>
    <w:r>
      <w:rPr>
        <w:rFonts w:cs="Arial"/>
        <w:b w:val="0"/>
        <w:bCs/>
        <w:noProof/>
        <w:sz w:val="41"/>
        <w:szCs w:val="41"/>
      </w:rPr>
      <w:drawing>
        <wp:inline distT="0" distB="0" distL="0" distR="0" wp14:anchorId="5E5CF595" wp14:editId="2F4635DD">
          <wp:extent cx="1651000" cy="381000"/>
          <wp:effectExtent l="0" t="0" r="6350" b="0"/>
          <wp:docPr id="1" name="Bild 1" descr="IHK RHH_CMYK_h1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HK RHH_CMYK_h15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1000" cy="381000"/>
                  </a:xfrm>
                  <a:prstGeom prst="rect">
                    <a:avLst/>
                  </a:prstGeom>
                  <a:noFill/>
                  <a:ln>
                    <a:noFill/>
                  </a:ln>
                </pic:spPr>
              </pic:pic>
            </a:graphicData>
          </a:graphic>
        </wp:inline>
      </w:drawing>
    </w:r>
  </w:p>
  <w:p w14:paraId="3E0CC156" w14:textId="77777777" w:rsidR="00E04ECE" w:rsidRDefault="00E04ECE" w:rsidP="00FC7D72">
    <w:pPr>
      <w:pStyle w:val="Seite2"/>
      <w:pBdr>
        <w:bottom w:val="single" w:sz="4" w:space="1" w:color="auto"/>
      </w:pBdr>
      <w:rPr>
        <w:sz w:val="16"/>
        <w:szCs w:val="16"/>
      </w:rPr>
    </w:pPr>
  </w:p>
  <w:p w14:paraId="0A61D776" w14:textId="77777777" w:rsidR="00E04ECE" w:rsidRDefault="00E04ECE" w:rsidP="00FC7D72">
    <w:pPr>
      <w:rPr>
        <w:b/>
        <w:sz w:val="16"/>
        <w:szCs w:val="16"/>
      </w:rPr>
    </w:pPr>
  </w:p>
  <w:p w14:paraId="66938DD3" w14:textId="77777777" w:rsidR="00416F29" w:rsidRPr="00FC7D72" w:rsidRDefault="00416F29" w:rsidP="00FC7D72">
    <w:pPr>
      <w:rPr>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lenraster"/>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12"/>
      <w:gridCol w:w="3213"/>
      <w:gridCol w:w="3213"/>
    </w:tblGrid>
    <w:tr w:rsidR="00B07ACF" w14:paraId="79432A35" w14:textId="77777777" w:rsidTr="00300268">
      <w:tc>
        <w:tcPr>
          <w:tcW w:w="3212" w:type="dxa"/>
        </w:tcPr>
        <w:p w14:paraId="30C0D8CD" w14:textId="4385953F" w:rsidR="00B07ACF" w:rsidRDefault="00B07ACF" w:rsidP="00B84267">
          <w:r>
            <w:rPr>
              <w:noProof/>
            </w:rPr>
            <w:drawing>
              <wp:inline distT="0" distB="0" distL="0" distR="0" wp14:anchorId="76BB661A" wp14:editId="30CD71F3">
                <wp:extent cx="1968694" cy="457200"/>
                <wp:effectExtent l="0" t="0" r="0" b="0"/>
                <wp:docPr id="2" name="Bild 2" descr="IHK RHH_Präsentation_h1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HK RHH_Präsentation_h15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2180" cy="458010"/>
                        </a:xfrm>
                        <a:prstGeom prst="rect">
                          <a:avLst/>
                        </a:prstGeom>
                        <a:noFill/>
                        <a:ln>
                          <a:noFill/>
                        </a:ln>
                      </pic:spPr>
                    </pic:pic>
                  </a:graphicData>
                </a:graphic>
              </wp:inline>
            </w:drawing>
          </w:r>
        </w:p>
      </w:tc>
      <w:tc>
        <w:tcPr>
          <w:tcW w:w="3213" w:type="dxa"/>
        </w:tcPr>
        <w:p w14:paraId="714A0750" w14:textId="59AA4D22" w:rsidR="00B07ACF" w:rsidRDefault="00B07ACF" w:rsidP="00300268">
          <w:pPr>
            <w:jc w:val="right"/>
          </w:pPr>
        </w:p>
      </w:tc>
      <w:tc>
        <w:tcPr>
          <w:tcW w:w="3213" w:type="dxa"/>
        </w:tcPr>
        <w:p w14:paraId="400775E8" w14:textId="45199C20" w:rsidR="00B07ACF" w:rsidRDefault="00B07ACF" w:rsidP="00300268">
          <w:pPr>
            <w:jc w:val="center"/>
          </w:pPr>
        </w:p>
      </w:tc>
    </w:tr>
  </w:tbl>
  <w:p w14:paraId="00BE6806" w14:textId="01173E8E" w:rsidR="00E04ECE" w:rsidRDefault="00F00186" w:rsidP="00AC53CC">
    <w:pPr>
      <w:pStyle w:val="Listenabsatz"/>
    </w:pPr>
    <w:r w:rsidRPr="00F00186">
      <w:rPr>
        <w:noProof/>
        <w:highlight w:val="yellow"/>
      </w:rPr>
      <w:drawing>
        <wp:anchor distT="0" distB="0" distL="114300" distR="114300" simplePos="0" relativeHeight="251658240" behindDoc="0" locked="0" layoutInCell="1" allowOverlap="1" wp14:anchorId="6885DDEA" wp14:editId="6852ABD9">
          <wp:simplePos x="0" y="0"/>
          <wp:positionH relativeFrom="column">
            <wp:posOffset>2280286</wp:posOffset>
          </wp:positionH>
          <wp:positionV relativeFrom="paragraph">
            <wp:posOffset>-768350</wp:posOffset>
          </wp:positionV>
          <wp:extent cx="2056488" cy="781050"/>
          <wp:effectExtent l="0" t="0" r="1270" b="0"/>
          <wp:wrapNone/>
          <wp:docPr id="78708966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7547" cy="7814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AFECB3" w14:textId="5259A43D" w:rsidR="00E04ECE" w:rsidRDefault="00615F2A" w:rsidP="00914CF0">
    <w:pPr>
      <w:pStyle w:val="Formatvorlage1"/>
      <w:rPr>
        <w:rStyle w:val="Datumrechts"/>
        <w:b/>
        <w:color w:val="auto"/>
      </w:rPr>
    </w:pPr>
    <w:r>
      <w:t xml:space="preserve">Pressemeldung </w:t>
    </w:r>
  </w:p>
  <w:p w14:paraId="6ADD1D05" w14:textId="77777777" w:rsidR="00914CF0" w:rsidRDefault="00914CF0" w:rsidP="00914CF0">
    <w:pPr>
      <w:pStyle w:val="Formatvorlag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59EF"/>
    <w:multiLevelType w:val="multilevel"/>
    <w:tmpl w:val="CD62C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7A295B"/>
    <w:multiLevelType w:val="hybridMultilevel"/>
    <w:tmpl w:val="69904B6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3F84FD9"/>
    <w:multiLevelType w:val="hybridMultilevel"/>
    <w:tmpl w:val="4A1EF4F0"/>
    <w:lvl w:ilvl="0" w:tplc="CADC0702">
      <w:start w:val="8"/>
      <w:numFmt w:val="bullet"/>
      <w:lvlText w:val="-"/>
      <w:lvlJc w:val="left"/>
      <w:pPr>
        <w:ind w:left="720" w:hanging="360"/>
      </w:pPr>
      <w:rPr>
        <w:rFonts w:ascii="Aptos" w:eastAsiaTheme="minorHAnsi" w:hAnsi="Apto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B954EF4"/>
    <w:multiLevelType w:val="multilevel"/>
    <w:tmpl w:val="3B4AF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76E90"/>
    <w:multiLevelType w:val="multilevel"/>
    <w:tmpl w:val="D6C4D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E7082"/>
    <w:multiLevelType w:val="hybridMultilevel"/>
    <w:tmpl w:val="F5B6D2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A583D47"/>
    <w:multiLevelType w:val="hybridMultilevel"/>
    <w:tmpl w:val="9AE8201A"/>
    <w:lvl w:ilvl="0" w:tplc="04070001">
      <w:start w:val="1"/>
      <w:numFmt w:val="bullet"/>
      <w:lvlText w:val=""/>
      <w:lvlJc w:val="left"/>
      <w:pPr>
        <w:ind w:left="2138" w:hanging="360"/>
      </w:pPr>
      <w:rPr>
        <w:rFonts w:ascii="Symbol" w:hAnsi="Symbol" w:hint="default"/>
      </w:rPr>
    </w:lvl>
    <w:lvl w:ilvl="1" w:tplc="04070003" w:tentative="1">
      <w:start w:val="1"/>
      <w:numFmt w:val="bullet"/>
      <w:lvlText w:val="o"/>
      <w:lvlJc w:val="left"/>
      <w:pPr>
        <w:ind w:left="2858" w:hanging="360"/>
      </w:pPr>
      <w:rPr>
        <w:rFonts w:ascii="Courier New" w:hAnsi="Courier New" w:cs="Courier New" w:hint="default"/>
      </w:rPr>
    </w:lvl>
    <w:lvl w:ilvl="2" w:tplc="04070005" w:tentative="1">
      <w:start w:val="1"/>
      <w:numFmt w:val="bullet"/>
      <w:lvlText w:val=""/>
      <w:lvlJc w:val="left"/>
      <w:pPr>
        <w:ind w:left="3578" w:hanging="360"/>
      </w:pPr>
      <w:rPr>
        <w:rFonts w:ascii="Wingdings" w:hAnsi="Wingdings" w:hint="default"/>
      </w:rPr>
    </w:lvl>
    <w:lvl w:ilvl="3" w:tplc="04070001" w:tentative="1">
      <w:start w:val="1"/>
      <w:numFmt w:val="bullet"/>
      <w:lvlText w:val=""/>
      <w:lvlJc w:val="left"/>
      <w:pPr>
        <w:ind w:left="4298" w:hanging="360"/>
      </w:pPr>
      <w:rPr>
        <w:rFonts w:ascii="Symbol" w:hAnsi="Symbol" w:hint="default"/>
      </w:rPr>
    </w:lvl>
    <w:lvl w:ilvl="4" w:tplc="04070003" w:tentative="1">
      <w:start w:val="1"/>
      <w:numFmt w:val="bullet"/>
      <w:lvlText w:val="o"/>
      <w:lvlJc w:val="left"/>
      <w:pPr>
        <w:ind w:left="5018" w:hanging="360"/>
      </w:pPr>
      <w:rPr>
        <w:rFonts w:ascii="Courier New" w:hAnsi="Courier New" w:cs="Courier New" w:hint="default"/>
      </w:rPr>
    </w:lvl>
    <w:lvl w:ilvl="5" w:tplc="04070005" w:tentative="1">
      <w:start w:val="1"/>
      <w:numFmt w:val="bullet"/>
      <w:lvlText w:val=""/>
      <w:lvlJc w:val="left"/>
      <w:pPr>
        <w:ind w:left="5738" w:hanging="360"/>
      </w:pPr>
      <w:rPr>
        <w:rFonts w:ascii="Wingdings" w:hAnsi="Wingdings" w:hint="default"/>
      </w:rPr>
    </w:lvl>
    <w:lvl w:ilvl="6" w:tplc="04070001" w:tentative="1">
      <w:start w:val="1"/>
      <w:numFmt w:val="bullet"/>
      <w:lvlText w:val=""/>
      <w:lvlJc w:val="left"/>
      <w:pPr>
        <w:ind w:left="6458" w:hanging="360"/>
      </w:pPr>
      <w:rPr>
        <w:rFonts w:ascii="Symbol" w:hAnsi="Symbol" w:hint="default"/>
      </w:rPr>
    </w:lvl>
    <w:lvl w:ilvl="7" w:tplc="04070003" w:tentative="1">
      <w:start w:val="1"/>
      <w:numFmt w:val="bullet"/>
      <w:lvlText w:val="o"/>
      <w:lvlJc w:val="left"/>
      <w:pPr>
        <w:ind w:left="7178" w:hanging="360"/>
      </w:pPr>
      <w:rPr>
        <w:rFonts w:ascii="Courier New" w:hAnsi="Courier New" w:cs="Courier New" w:hint="default"/>
      </w:rPr>
    </w:lvl>
    <w:lvl w:ilvl="8" w:tplc="04070005" w:tentative="1">
      <w:start w:val="1"/>
      <w:numFmt w:val="bullet"/>
      <w:lvlText w:val=""/>
      <w:lvlJc w:val="left"/>
      <w:pPr>
        <w:ind w:left="7898" w:hanging="360"/>
      </w:pPr>
      <w:rPr>
        <w:rFonts w:ascii="Wingdings" w:hAnsi="Wingdings" w:hint="default"/>
      </w:rPr>
    </w:lvl>
  </w:abstractNum>
  <w:abstractNum w:abstractNumId="7" w15:restartNumberingAfterBreak="0">
    <w:nsid w:val="36D12D9D"/>
    <w:multiLevelType w:val="hybridMultilevel"/>
    <w:tmpl w:val="2F6A43A8"/>
    <w:lvl w:ilvl="0" w:tplc="56788DCC">
      <w:start w:val="10"/>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E5D2A54"/>
    <w:multiLevelType w:val="hybridMultilevel"/>
    <w:tmpl w:val="CDB4F5C8"/>
    <w:lvl w:ilvl="0" w:tplc="04070001">
      <w:start w:val="1"/>
      <w:numFmt w:val="bullet"/>
      <w:lvlText w:val=""/>
      <w:lvlJc w:val="left"/>
      <w:pPr>
        <w:ind w:left="1785" w:hanging="360"/>
      </w:pPr>
      <w:rPr>
        <w:rFonts w:ascii="Symbol" w:hAnsi="Symbol" w:hint="default"/>
      </w:rPr>
    </w:lvl>
    <w:lvl w:ilvl="1" w:tplc="04070003" w:tentative="1">
      <w:start w:val="1"/>
      <w:numFmt w:val="bullet"/>
      <w:lvlText w:val="o"/>
      <w:lvlJc w:val="left"/>
      <w:pPr>
        <w:ind w:left="2505" w:hanging="360"/>
      </w:pPr>
      <w:rPr>
        <w:rFonts w:ascii="Courier New" w:hAnsi="Courier New" w:cs="Courier New" w:hint="default"/>
      </w:rPr>
    </w:lvl>
    <w:lvl w:ilvl="2" w:tplc="04070005" w:tentative="1">
      <w:start w:val="1"/>
      <w:numFmt w:val="bullet"/>
      <w:lvlText w:val=""/>
      <w:lvlJc w:val="left"/>
      <w:pPr>
        <w:ind w:left="3225" w:hanging="360"/>
      </w:pPr>
      <w:rPr>
        <w:rFonts w:ascii="Wingdings" w:hAnsi="Wingdings" w:hint="default"/>
      </w:rPr>
    </w:lvl>
    <w:lvl w:ilvl="3" w:tplc="04070001" w:tentative="1">
      <w:start w:val="1"/>
      <w:numFmt w:val="bullet"/>
      <w:lvlText w:val=""/>
      <w:lvlJc w:val="left"/>
      <w:pPr>
        <w:ind w:left="3945" w:hanging="360"/>
      </w:pPr>
      <w:rPr>
        <w:rFonts w:ascii="Symbol" w:hAnsi="Symbol" w:hint="default"/>
      </w:rPr>
    </w:lvl>
    <w:lvl w:ilvl="4" w:tplc="04070003" w:tentative="1">
      <w:start w:val="1"/>
      <w:numFmt w:val="bullet"/>
      <w:lvlText w:val="o"/>
      <w:lvlJc w:val="left"/>
      <w:pPr>
        <w:ind w:left="4665" w:hanging="360"/>
      </w:pPr>
      <w:rPr>
        <w:rFonts w:ascii="Courier New" w:hAnsi="Courier New" w:cs="Courier New" w:hint="default"/>
      </w:rPr>
    </w:lvl>
    <w:lvl w:ilvl="5" w:tplc="04070005" w:tentative="1">
      <w:start w:val="1"/>
      <w:numFmt w:val="bullet"/>
      <w:lvlText w:val=""/>
      <w:lvlJc w:val="left"/>
      <w:pPr>
        <w:ind w:left="5385" w:hanging="360"/>
      </w:pPr>
      <w:rPr>
        <w:rFonts w:ascii="Wingdings" w:hAnsi="Wingdings" w:hint="default"/>
      </w:rPr>
    </w:lvl>
    <w:lvl w:ilvl="6" w:tplc="04070001" w:tentative="1">
      <w:start w:val="1"/>
      <w:numFmt w:val="bullet"/>
      <w:lvlText w:val=""/>
      <w:lvlJc w:val="left"/>
      <w:pPr>
        <w:ind w:left="6105" w:hanging="360"/>
      </w:pPr>
      <w:rPr>
        <w:rFonts w:ascii="Symbol" w:hAnsi="Symbol" w:hint="default"/>
      </w:rPr>
    </w:lvl>
    <w:lvl w:ilvl="7" w:tplc="04070003" w:tentative="1">
      <w:start w:val="1"/>
      <w:numFmt w:val="bullet"/>
      <w:lvlText w:val="o"/>
      <w:lvlJc w:val="left"/>
      <w:pPr>
        <w:ind w:left="6825" w:hanging="360"/>
      </w:pPr>
      <w:rPr>
        <w:rFonts w:ascii="Courier New" w:hAnsi="Courier New" w:cs="Courier New" w:hint="default"/>
      </w:rPr>
    </w:lvl>
    <w:lvl w:ilvl="8" w:tplc="04070005" w:tentative="1">
      <w:start w:val="1"/>
      <w:numFmt w:val="bullet"/>
      <w:lvlText w:val=""/>
      <w:lvlJc w:val="left"/>
      <w:pPr>
        <w:ind w:left="7545" w:hanging="360"/>
      </w:pPr>
      <w:rPr>
        <w:rFonts w:ascii="Wingdings" w:hAnsi="Wingdings" w:hint="default"/>
      </w:rPr>
    </w:lvl>
  </w:abstractNum>
  <w:abstractNum w:abstractNumId="9" w15:restartNumberingAfterBreak="0">
    <w:nsid w:val="45F45CFB"/>
    <w:multiLevelType w:val="hybridMultilevel"/>
    <w:tmpl w:val="98380686"/>
    <w:lvl w:ilvl="0" w:tplc="66123BC6">
      <w:numFmt w:val="bullet"/>
      <w:lvlText w:val="•"/>
      <w:lvlJc w:val="left"/>
      <w:pPr>
        <w:ind w:left="1065" w:hanging="705"/>
      </w:pPr>
      <w:rPr>
        <w:rFonts w:ascii="Arial" w:eastAsia="Verdan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8602197"/>
    <w:multiLevelType w:val="multilevel"/>
    <w:tmpl w:val="A9000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C8F257A"/>
    <w:multiLevelType w:val="hybridMultilevel"/>
    <w:tmpl w:val="C1B8444C"/>
    <w:lvl w:ilvl="0" w:tplc="04070001">
      <w:start w:val="1"/>
      <w:numFmt w:val="bullet"/>
      <w:lvlText w:val=""/>
      <w:lvlJc w:val="left"/>
      <w:pPr>
        <w:ind w:left="1785" w:hanging="360"/>
      </w:pPr>
      <w:rPr>
        <w:rFonts w:ascii="Symbol" w:hAnsi="Symbol" w:hint="default"/>
      </w:rPr>
    </w:lvl>
    <w:lvl w:ilvl="1" w:tplc="04070003" w:tentative="1">
      <w:start w:val="1"/>
      <w:numFmt w:val="bullet"/>
      <w:lvlText w:val="o"/>
      <w:lvlJc w:val="left"/>
      <w:pPr>
        <w:ind w:left="2505" w:hanging="360"/>
      </w:pPr>
      <w:rPr>
        <w:rFonts w:ascii="Courier New" w:hAnsi="Courier New" w:cs="Courier New" w:hint="default"/>
      </w:rPr>
    </w:lvl>
    <w:lvl w:ilvl="2" w:tplc="04070005" w:tentative="1">
      <w:start w:val="1"/>
      <w:numFmt w:val="bullet"/>
      <w:lvlText w:val=""/>
      <w:lvlJc w:val="left"/>
      <w:pPr>
        <w:ind w:left="3225" w:hanging="360"/>
      </w:pPr>
      <w:rPr>
        <w:rFonts w:ascii="Wingdings" w:hAnsi="Wingdings" w:hint="default"/>
      </w:rPr>
    </w:lvl>
    <w:lvl w:ilvl="3" w:tplc="04070001" w:tentative="1">
      <w:start w:val="1"/>
      <w:numFmt w:val="bullet"/>
      <w:lvlText w:val=""/>
      <w:lvlJc w:val="left"/>
      <w:pPr>
        <w:ind w:left="3945" w:hanging="360"/>
      </w:pPr>
      <w:rPr>
        <w:rFonts w:ascii="Symbol" w:hAnsi="Symbol" w:hint="default"/>
      </w:rPr>
    </w:lvl>
    <w:lvl w:ilvl="4" w:tplc="04070003" w:tentative="1">
      <w:start w:val="1"/>
      <w:numFmt w:val="bullet"/>
      <w:lvlText w:val="o"/>
      <w:lvlJc w:val="left"/>
      <w:pPr>
        <w:ind w:left="4665" w:hanging="360"/>
      </w:pPr>
      <w:rPr>
        <w:rFonts w:ascii="Courier New" w:hAnsi="Courier New" w:cs="Courier New" w:hint="default"/>
      </w:rPr>
    </w:lvl>
    <w:lvl w:ilvl="5" w:tplc="04070005" w:tentative="1">
      <w:start w:val="1"/>
      <w:numFmt w:val="bullet"/>
      <w:lvlText w:val=""/>
      <w:lvlJc w:val="left"/>
      <w:pPr>
        <w:ind w:left="5385" w:hanging="360"/>
      </w:pPr>
      <w:rPr>
        <w:rFonts w:ascii="Wingdings" w:hAnsi="Wingdings" w:hint="default"/>
      </w:rPr>
    </w:lvl>
    <w:lvl w:ilvl="6" w:tplc="04070001" w:tentative="1">
      <w:start w:val="1"/>
      <w:numFmt w:val="bullet"/>
      <w:lvlText w:val=""/>
      <w:lvlJc w:val="left"/>
      <w:pPr>
        <w:ind w:left="6105" w:hanging="360"/>
      </w:pPr>
      <w:rPr>
        <w:rFonts w:ascii="Symbol" w:hAnsi="Symbol" w:hint="default"/>
      </w:rPr>
    </w:lvl>
    <w:lvl w:ilvl="7" w:tplc="04070003" w:tentative="1">
      <w:start w:val="1"/>
      <w:numFmt w:val="bullet"/>
      <w:lvlText w:val="o"/>
      <w:lvlJc w:val="left"/>
      <w:pPr>
        <w:ind w:left="6825" w:hanging="360"/>
      </w:pPr>
      <w:rPr>
        <w:rFonts w:ascii="Courier New" w:hAnsi="Courier New" w:cs="Courier New" w:hint="default"/>
      </w:rPr>
    </w:lvl>
    <w:lvl w:ilvl="8" w:tplc="04070005" w:tentative="1">
      <w:start w:val="1"/>
      <w:numFmt w:val="bullet"/>
      <w:lvlText w:val=""/>
      <w:lvlJc w:val="left"/>
      <w:pPr>
        <w:ind w:left="7545" w:hanging="360"/>
      </w:pPr>
      <w:rPr>
        <w:rFonts w:ascii="Wingdings" w:hAnsi="Wingdings" w:hint="default"/>
      </w:rPr>
    </w:lvl>
  </w:abstractNum>
  <w:abstractNum w:abstractNumId="12" w15:restartNumberingAfterBreak="0">
    <w:nsid w:val="5DCB1052"/>
    <w:multiLevelType w:val="hybridMultilevel"/>
    <w:tmpl w:val="A2DAFB6E"/>
    <w:lvl w:ilvl="0" w:tplc="04070001">
      <w:start w:val="1"/>
      <w:numFmt w:val="bullet"/>
      <w:lvlText w:val=""/>
      <w:lvlJc w:val="left"/>
      <w:pPr>
        <w:ind w:left="1428" w:hanging="360"/>
      </w:pPr>
      <w:rPr>
        <w:rFonts w:ascii="Symbol" w:hAnsi="Symbol" w:hint="default"/>
      </w:rPr>
    </w:lvl>
    <w:lvl w:ilvl="1" w:tplc="04070003">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3" w15:restartNumberingAfterBreak="0">
    <w:nsid w:val="5FCE3ADA"/>
    <w:multiLevelType w:val="hybridMultilevel"/>
    <w:tmpl w:val="490CD3DE"/>
    <w:lvl w:ilvl="0" w:tplc="4798296A">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2E363E0"/>
    <w:multiLevelType w:val="hybridMultilevel"/>
    <w:tmpl w:val="A8B26504"/>
    <w:lvl w:ilvl="0" w:tplc="04070001">
      <w:start w:val="1"/>
      <w:numFmt w:val="bullet"/>
      <w:lvlText w:val=""/>
      <w:lvlJc w:val="left"/>
      <w:pPr>
        <w:ind w:left="465" w:hanging="358"/>
      </w:pPr>
      <w:rPr>
        <w:rFonts w:ascii="Symbol" w:hAnsi="Symbol" w:hint="default"/>
        <w:b w:val="0"/>
        <w:bCs w:val="0"/>
        <w:i w:val="0"/>
        <w:iCs w:val="0"/>
        <w:w w:val="99"/>
        <w:sz w:val="20"/>
        <w:szCs w:val="20"/>
        <w:lang w:val="de-DE" w:eastAsia="en-US" w:bidi="ar-SA"/>
      </w:rPr>
    </w:lvl>
    <w:lvl w:ilvl="1" w:tplc="55F861A2">
      <w:numFmt w:val="bullet"/>
      <w:lvlText w:val="•"/>
      <w:lvlJc w:val="left"/>
      <w:pPr>
        <w:ind w:left="922" w:hanging="358"/>
      </w:pPr>
      <w:rPr>
        <w:rFonts w:hint="default"/>
        <w:lang w:val="de-DE" w:eastAsia="en-US" w:bidi="ar-SA"/>
      </w:rPr>
    </w:lvl>
    <w:lvl w:ilvl="2" w:tplc="F2AC33A2">
      <w:numFmt w:val="bullet"/>
      <w:lvlText w:val="•"/>
      <w:lvlJc w:val="left"/>
      <w:pPr>
        <w:ind w:left="1384" w:hanging="358"/>
      </w:pPr>
      <w:rPr>
        <w:rFonts w:hint="default"/>
        <w:lang w:val="de-DE" w:eastAsia="en-US" w:bidi="ar-SA"/>
      </w:rPr>
    </w:lvl>
    <w:lvl w:ilvl="3" w:tplc="3FB08C7C">
      <w:numFmt w:val="bullet"/>
      <w:lvlText w:val="•"/>
      <w:lvlJc w:val="left"/>
      <w:pPr>
        <w:ind w:left="1846" w:hanging="358"/>
      </w:pPr>
      <w:rPr>
        <w:rFonts w:hint="default"/>
        <w:lang w:val="de-DE" w:eastAsia="en-US" w:bidi="ar-SA"/>
      </w:rPr>
    </w:lvl>
    <w:lvl w:ilvl="4" w:tplc="178CD560">
      <w:numFmt w:val="bullet"/>
      <w:lvlText w:val="•"/>
      <w:lvlJc w:val="left"/>
      <w:pPr>
        <w:ind w:left="2308" w:hanging="358"/>
      </w:pPr>
      <w:rPr>
        <w:rFonts w:hint="default"/>
        <w:lang w:val="de-DE" w:eastAsia="en-US" w:bidi="ar-SA"/>
      </w:rPr>
    </w:lvl>
    <w:lvl w:ilvl="5" w:tplc="4BCEB174">
      <w:numFmt w:val="bullet"/>
      <w:lvlText w:val="•"/>
      <w:lvlJc w:val="left"/>
      <w:pPr>
        <w:ind w:left="2770" w:hanging="358"/>
      </w:pPr>
      <w:rPr>
        <w:rFonts w:hint="default"/>
        <w:lang w:val="de-DE" w:eastAsia="en-US" w:bidi="ar-SA"/>
      </w:rPr>
    </w:lvl>
    <w:lvl w:ilvl="6" w:tplc="4016FDF2">
      <w:numFmt w:val="bullet"/>
      <w:lvlText w:val="•"/>
      <w:lvlJc w:val="left"/>
      <w:pPr>
        <w:ind w:left="3232" w:hanging="358"/>
      </w:pPr>
      <w:rPr>
        <w:rFonts w:hint="default"/>
        <w:lang w:val="de-DE" w:eastAsia="en-US" w:bidi="ar-SA"/>
      </w:rPr>
    </w:lvl>
    <w:lvl w:ilvl="7" w:tplc="F438BAD0">
      <w:numFmt w:val="bullet"/>
      <w:lvlText w:val="•"/>
      <w:lvlJc w:val="left"/>
      <w:pPr>
        <w:ind w:left="3694" w:hanging="358"/>
      </w:pPr>
      <w:rPr>
        <w:rFonts w:hint="default"/>
        <w:lang w:val="de-DE" w:eastAsia="en-US" w:bidi="ar-SA"/>
      </w:rPr>
    </w:lvl>
    <w:lvl w:ilvl="8" w:tplc="7756B6AA">
      <w:numFmt w:val="bullet"/>
      <w:lvlText w:val="•"/>
      <w:lvlJc w:val="left"/>
      <w:pPr>
        <w:ind w:left="4156" w:hanging="358"/>
      </w:pPr>
      <w:rPr>
        <w:rFonts w:hint="default"/>
        <w:lang w:val="de-DE" w:eastAsia="en-US" w:bidi="ar-SA"/>
      </w:rPr>
    </w:lvl>
  </w:abstractNum>
  <w:abstractNum w:abstractNumId="15" w15:restartNumberingAfterBreak="0">
    <w:nsid w:val="6ACE211B"/>
    <w:multiLevelType w:val="multilevel"/>
    <w:tmpl w:val="88103BFA"/>
    <w:lvl w:ilvl="0">
      <w:start w:val="8"/>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345CEC"/>
    <w:multiLevelType w:val="hybridMultilevel"/>
    <w:tmpl w:val="46D6F9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EB95F82"/>
    <w:multiLevelType w:val="multilevel"/>
    <w:tmpl w:val="B0CA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
  </w:num>
  <w:num w:numId="3">
    <w:abstractNumId w:val="14"/>
  </w:num>
  <w:num w:numId="4">
    <w:abstractNumId w:val="1"/>
  </w:num>
  <w:num w:numId="5">
    <w:abstractNumId w:val="16"/>
  </w:num>
  <w:num w:numId="6">
    <w:abstractNumId w:val="6"/>
  </w:num>
  <w:num w:numId="7">
    <w:abstractNumId w:val="5"/>
  </w:num>
  <w:num w:numId="8">
    <w:abstractNumId w:val="9"/>
  </w:num>
  <w:num w:numId="9">
    <w:abstractNumId w:val="8"/>
  </w:num>
  <w:num w:numId="10">
    <w:abstractNumId w:val="11"/>
  </w:num>
  <w:num w:numId="11">
    <w:abstractNumId w:val="7"/>
  </w:num>
  <w:num w:numId="12">
    <w:abstractNumId w:val="12"/>
  </w:num>
  <w:num w:numId="13">
    <w:abstractNumId w:val="0"/>
  </w:num>
  <w:num w:numId="14">
    <w:abstractNumId w:val="2"/>
  </w:num>
  <w:num w:numId="15">
    <w:abstractNumId w:val="15"/>
  </w:num>
  <w:num w:numId="16">
    <w:abstractNumId w:val="4"/>
  </w:num>
  <w:num w:numId="17">
    <w:abstractNumId w:val="1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F01"/>
    <w:rsid w:val="00000DBD"/>
    <w:rsid w:val="00002A05"/>
    <w:rsid w:val="00005864"/>
    <w:rsid w:val="000071B0"/>
    <w:rsid w:val="00013356"/>
    <w:rsid w:val="00016FBC"/>
    <w:rsid w:val="000348BF"/>
    <w:rsid w:val="0003726E"/>
    <w:rsid w:val="00040020"/>
    <w:rsid w:val="00051553"/>
    <w:rsid w:val="000547D9"/>
    <w:rsid w:val="000564B5"/>
    <w:rsid w:val="0006085C"/>
    <w:rsid w:val="000705A4"/>
    <w:rsid w:val="0007098F"/>
    <w:rsid w:val="00071F99"/>
    <w:rsid w:val="000819E8"/>
    <w:rsid w:val="000834F1"/>
    <w:rsid w:val="00084E0E"/>
    <w:rsid w:val="00087885"/>
    <w:rsid w:val="00092600"/>
    <w:rsid w:val="00093AB6"/>
    <w:rsid w:val="00093C6D"/>
    <w:rsid w:val="000A2FDD"/>
    <w:rsid w:val="000A3CAB"/>
    <w:rsid w:val="000A7395"/>
    <w:rsid w:val="000C1A30"/>
    <w:rsid w:val="000C539D"/>
    <w:rsid w:val="000D49F4"/>
    <w:rsid w:val="000D563B"/>
    <w:rsid w:val="000E296E"/>
    <w:rsid w:val="000F1BC1"/>
    <w:rsid w:val="000F5028"/>
    <w:rsid w:val="000F57D5"/>
    <w:rsid w:val="000F60A8"/>
    <w:rsid w:val="00101F95"/>
    <w:rsid w:val="00102D60"/>
    <w:rsid w:val="00103D4D"/>
    <w:rsid w:val="00106CDC"/>
    <w:rsid w:val="00107085"/>
    <w:rsid w:val="00110841"/>
    <w:rsid w:val="00112DA8"/>
    <w:rsid w:val="001233F9"/>
    <w:rsid w:val="00127309"/>
    <w:rsid w:val="001350D3"/>
    <w:rsid w:val="001563B1"/>
    <w:rsid w:val="00160877"/>
    <w:rsid w:val="00161B3B"/>
    <w:rsid w:val="00162A87"/>
    <w:rsid w:val="00163BA4"/>
    <w:rsid w:val="00164D27"/>
    <w:rsid w:val="001670C3"/>
    <w:rsid w:val="00171BC2"/>
    <w:rsid w:val="00187CFD"/>
    <w:rsid w:val="00190DBA"/>
    <w:rsid w:val="001924A0"/>
    <w:rsid w:val="0019465B"/>
    <w:rsid w:val="00196BF9"/>
    <w:rsid w:val="001A7D0C"/>
    <w:rsid w:val="001B6A05"/>
    <w:rsid w:val="001C0D82"/>
    <w:rsid w:val="001C188B"/>
    <w:rsid w:val="001C419E"/>
    <w:rsid w:val="001D549E"/>
    <w:rsid w:val="001D59AE"/>
    <w:rsid w:val="001E3972"/>
    <w:rsid w:val="001E737A"/>
    <w:rsid w:val="001E7625"/>
    <w:rsid w:val="001F5C27"/>
    <w:rsid w:val="00201BE3"/>
    <w:rsid w:val="002053E7"/>
    <w:rsid w:val="0020618A"/>
    <w:rsid w:val="0021008F"/>
    <w:rsid w:val="00211F41"/>
    <w:rsid w:val="0021262F"/>
    <w:rsid w:val="0021469A"/>
    <w:rsid w:val="00216B13"/>
    <w:rsid w:val="00217421"/>
    <w:rsid w:val="002226D4"/>
    <w:rsid w:val="0023139F"/>
    <w:rsid w:val="00231CD2"/>
    <w:rsid w:val="00233DCC"/>
    <w:rsid w:val="0023493B"/>
    <w:rsid w:val="00236229"/>
    <w:rsid w:val="00237AF8"/>
    <w:rsid w:val="002415F9"/>
    <w:rsid w:val="00242A84"/>
    <w:rsid w:val="002434D8"/>
    <w:rsid w:val="00245FEF"/>
    <w:rsid w:val="00253E95"/>
    <w:rsid w:val="00254E86"/>
    <w:rsid w:val="0026116D"/>
    <w:rsid w:val="00262DA3"/>
    <w:rsid w:val="00263A7E"/>
    <w:rsid w:val="0028187E"/>
    <w:rsid w:val="00281ABF"/>
    <w:rsid w:val="0028523B"/>
    <w:rsid w:val="00285688"/>
    <w:rsid w:val="00292F2B"/>
    <w:rsid w:val="00294C8B"/>
    <w:rsid w:val="00297732"/>
    <w:rsid w:val="002A06B9"/>
    <w:rsid w:val="002B1000"/>
    <w:rsid w:val="002B2534"/>
    <w:rsid w:val="002B4D82"/>
    <w:rsid w:val="002C1608"/>
    <w:rsid w:val="002C1F48"/>
    <w:rsid w:val="002C2386"/>
    <w:rsid w:val="002C43D1"/>
    <w:rsid w:val="002C5EEF"/>
    <w:rsid w:val="002C6C26"/>
    <w:rsid w:val="002D4DC9"/>
    <w:rsid w:val="002D72FB"/>
    <w:rsid w:val="002E01F6"/>
    <w:rsid w:val="002E1F50"/>
    <w:rsid w:val="002E2CB0"/>
    <w:rsid w:val="002F32FF"/>
    <w:rsid w:val="002F39E4"/>
    <w:rsid w:val="002F3CD4"/>
    <w:rsid w:val="002F6FA6"/>
    <w:rsid w:val="00300268"/>
    <w:rsid w:val="00310F8D"/>
    <w:rsid w:val="0032680A"/>
    <w:rsid w:val="00331F20"/>
    <w:rsid w:val="003345FC"/>
    <w:rsid w:val="00341CFA"/>
    <w:rsid w:val="00343747"/>
    <w:rsid w:val="00364E4D"/>
    <w:rsid w:val="00372173"/>
    <w:rsid w:val="003748D5"/>
    <w:rsid w:val="00376510"/>
    <w:rsid w:val="003803B6"/>
    <w:rsid w:val="00381D74"/>
    <w:rsid w:val="003850C2"/>
    <w:rsid w:val="003876A2"/>
    <w:rsid w:val="00391C06"/>
    <w:rsid w:val="00396D55"/>
    <w:rsid w:val="003A710E"/>
    <w:rsid w:val="003B39CA"/>
    <w:rsid w:val="003B5841"/>
    <w:rsid w:val="003B7F02"/>
    <w:rsid w:val="003C056F"/>
    <w:rsid w:val="003D1714"/>
    <w:rsid w:val="003D2774"/>
    <w:rsid w:val="003D43E2"/>
    <w:rsid w:val="003D76AA"/>
    <w:rsid w:val="003E0AB2"/>
    <w:rsid w:val="003E2B35"/>
    <w:rsid w:val="003F083C"/>
    <w:rsid w:val="003F0D33"/>
    <w:rsid w:val="00401C19"/>
    <w:rsid w:val="00402A4D"/>
    <w:rsid w:val="004048F2"/>
    <w:rsid w:val="00406232"/>
    <w:rsid w:val="004167E1"/>
    <w:rsid w:val="00416F29"/>
    <w:rsid w:val="0041778C"/>
    <w:rsid w:val="00421FBB"/>
    <w:rsid w:val="004235EC"/>
    <w:rsid w:val="004258A2"/>
    <w:rsid w:val="00425AA8"/>
    <w:rsid w:val="0042600E"/>
    <w:rsid w:val="00433BF5"/>
    <w:rsid w:val="00435B40"/>
    <w:rsid w:val="00435DE7"/>
    <w:rsid w:val="00437A0C"/>
    <w:rsid w:val="00441C49"/>
    <w:rsid w:val="00441D6C"/>
    <w:rsid w:val="00444FAC"/>
    <w:rsid w:val="00447BC5"/>
    <w:rsid w:val="00450E21"/>
    <w:rsid w:val="004577E2"/>
    <w:rsid w:val="0046476A"/>
    <w:rsid w:val="00476A1A"/>
    <w:rsid w:val="00482761"/>
    <w:rsid w:val="00482C15"/>
    <w:rsid w:val="00493FE6"/>
    <w:rsid w:val="004952CD"/>
    <w:rsid w:val="004963CD"/>
    <w:rsid w:val="00496CA0"/>
    <w:rsid w:val="004975AF"/>
    <w:rsid w:val="004A1076"/>
    <w:rsid w:val="004A1F60"/>
    <w:rsid w:val="004A489A"/>
    <w:rsid w:val="004B330E"/>
    <w:rsid w:val="004B3C96"/>
    <w:rsid w:val="004B69F3"/>
    <w:rsid w:val="004C1FE6"/>
    <w:rsid w:val="004D0198"/>
    <w:rsid w:val="004D29CA"/>
    <w:rsid w:val="004D2CCC"/>
    <w:rsid w:val="004D4609"/>
    <w:rsid w:val="004E4970"/>
    <w:rsid w:val="004E5940"/>
    <w:rsid w:val="004E60BC"/>
    <w:rsid w:val="004F26E4"/>
    <w:rsid w:val="004F3D1A"/>
    <w:rsid w:val="00500579"/>
    <w:rsid w:val="00500D3E"/>
    <w:rsid w:val="00502479"/>
    <w:rsid w:val="00506860"/>
    <w:rsid w:val="0051056F"/>
    <w:rsid w:val="005159B6"/>
    <w:rsid w:val="00520FFD"/>
    <w:rsid w:val="00521F02"/>
    <w:rsid w:val="00523769"/>
    <w:rsid w:val="00527AE8"/>
    <w:rsid w:val="00527EE4"/>
    <w:rsid w:val="00541336"/>
    <w:rsid w:val="00543AC5"/>
    <w:rsid w:val="005470EF"/>
    <w:rsid w:val="0054758F"/>
    <w:rsid w:val="00573723"/>
    <w:rsid w:val="00576EFE"/>
    <w:rsid w:val="005776D1"/>
    <w:rsid w:val="00584E30"/>
    <w:rsid w:val="00586059"/>
    <w:rsid w:val="005A3A78"/>
    <w:rsid w:val="005A3E55"/>
    <w:rsid w:val="005A7E7F"/>
    <w:rsid w:val="005B24B9"/>
    <w:rsid w:val="005C11B9"/>
    <w:rsid w:val="005D0F4D"/>
    <w:rsid w:val="005D58F7"/>
    <w:rsid w:val="005D728D"/>
    <w:rsid w:val="005E2E7B"/>
    <w:rsid w:val="005E43D9"/>
    <w:rsid w:val="005E6E51"/>
    <w:rsid w:val="005F4923"/>
    <w:rsid w:val="005F652D"/>
    <w:rsid w:val="005F6D8A"/>
    <w:rsid w:val="005F70BA"/>
    <w:rsid w:val="00605453"/>
    <w:rsid w:val="006078C7"/>
    <w:rsid w:val="00607A1F"/>
    <w:rsid w:val="006143BA"/>
    <w:rsid w:val="00615F2A"/>
    <w:rsid w:val="00621E95"/>
    <w:rsid w:val="006230D6"/>
    <w:rsid w:val="00625153"/>
    <w:rsid w:val="006273AF"/>
    <w:rsid w:val="00632D83"/>
    <w:rsid w:val="00632E40"/>
    <w:rsid w:val="006359A3"/>
    <w:rsid w:val="00636578"/>
    <w:rsid w:val="00637A19"/>
    <w:rsid w:val="00640F01"/>
    <w:rsid w:val="00653907"/>
    <w:rsid w:val="00655B37"/>
    <w:rsid w:val="00663164"/>
    <w:rsid w:val="006631D0"/>
    <w:rsid w:val="0067213D"/>
    <w:rsid w:val="00680070"/>
    <w:rsid w:val="00680D99"/>
    <w:rsid w:val="00681B00"/>
    <w:rsid w:val="00684911"/>
    <w:rsid w:val="006865DB"/>
    <w:rsid w:val="00693410"/>
    <w:rsid w:val="006B3841"/>
    <w:rsid w:val="006B3CA3"/>
    <w:rsid w:val="006B4B93"/>
    <w:rsid w:val="006B5344"/>
    <w:rsid w:val="006C2FEA"/>
    <w:rsid w:val="006D683C"/>
    <w:rsid w:val="006E1BF6"/>
    <w:rsid w:val="006F07B1"/>
    <w:rsid w:val="006F58AC"/>
    <w:rsid w:val="006F7F06"/>
    <w:rsid w:val="00704222"/>
    <w:rsid w:val="00711B5F"/>
    <w:rsid w:val="00711BA1"/>
    <w:rsid w:val="0071217A"/>
    <w:rsid w:val="0071546A"/>
    <w:rsid w:val="00717D2D"/>
    <w:rsid w:val="00721299"/>
    <w:rsid w:val="00726474"/>
    <w:rsid w:val="007304C8"/>
    <w:rsid w:val="00730D4E"/>
    <w:rsid w:val="00736585"/>
    <w:rsid w:val="0074766E"/>
    <w:rsid w:val="00751DDC"/>
    <w:rsid w:val="007520DB"/>
    <w:rsid w:val="00755E7D"/>
    <w:rsid w:val="00761F68"/>
    <w:rsid w:val="00767B1B"/>
    <w:rsid w:val="0078043F"/>
    <w:rsid w:val="00783DF7"/>
    <w:rsid w:val="00784555"/>
    <w:rsid w:val="00786853"/>
    <w:rsid w:val="00796BEC"/>
    <w:rsid w:val="007A057F"/>
    <w:rsid w:val="007A3051"/>
    <w:rsid w:val="007A6334"/>
    <w:rsid w:val="007A76F6"/>
    <w:rsid w:val="007C19D6"/>
    <w:rsid w:val="007C1A7C"/>
    <w:rsid w:val="007D146F"/>
    <w:rsid w:val="007E302D"/>
    <w:rsid w:val="007E5D38"/>
    <w:rsid w:val="007F27F3"/>
    <w:rsid w:val="007F29A1"/>
    <w:rsid w:val="007F33D0"/>
    <w:rsid w:val="007F7487"/>
    <w:rsid w:val="0080044F"/>
    <w:rsid w:val="00800D72"/>
    <w:rsid w:val="0080480F"/>
    <w:rsid w:val="00805C63"/>
    <w:rsid w:val="00810C0E"/>
    <w:rsid w:val="008114C1"/>
    <w:rsid w:val="00815361"/>
    <w:rsid w:val="00816797"/>
    <w:rsid w:val="00821C6F"/>
    <w:rsid w:val="00827363"/>
    <w:rsid w:val="00844590"/>
    <w:rsid w:val="00847855"/>
    <w:rsid w:val="00851E5B"/>
    <w:rsid w:val="008531DC"/>
    <w:rsid w:val="00871939"/>
    <w:rsid w:val="008719EA"/>
    <w:rsid w:val="00872E05"/>
    <w:rsid w:val="00873BDC"/>
    <w:rsid w:val="00874B02"/>
    <w:rsid w:val="00880967"/>
    <w:rsid w:val="00884BF9"/>
    <w:rsid w:val="008870E7"/>
    <w:rsid w:val="00895093"/>
    <w:rsid w:val="00895FAD"/>
    <w:rsid w:val="00897661"/>
    <w:rsid w:val="008A3596"/>
    <w:rsid w:val="008B7180"/>
    <w:rsid w:val="008C5591"/>
    <w:rsid w:val="008D24F8"/>
    <w:rsid w:val="008E0DD2"/>
    <w:rsid w:val="008E532F"/>
    <w:rsid w:val="008E60F0"/>
    <w:rsid w:val="008E7AF6"/>
    <w:rsid w:val="008E7E84"/>
    <w:rsid w:val="008F03FB"/>
    <w:rsid w:val="008F1285"/>
    <w:rsid w:val="008F6046"/>
    <w:rsid w:val="00901FEE"/>
    <w:rsid w:val="009051CB"/>
    <w:rsid w:val="009112ED"/>
    <w:rsid w:val="00914CF0"/>
    <w:rsid w:val="00925165"/>
    <w:rsid w:val="00937C69"/>
    <w:rsid w:val="009411F7"/>
    <w:rsid w:val="00947A9E"/>
    <w:rsid w:val="00950E19"/>
    <w:rsid w:val="009520DE"/>
    <w:rsid w:val="00953E2F"/>
    <w:rsid w:val="009555F2"/>
    <w:rsid w:val="00957492"/>
    <w:rsid w:val="0096051B"/>
    <w:rsid w:val="009622AE"/>
    <w:rsid w:val="009649DF"/>
    <w:rsid w:val="00971524"/>
    <w:rsid w:val="00972E57"/>
    <w:rsid w:val="009759A0"/>
    <w:rsid w:val="00976743"/>
    <w:rsid w:val="00980AF2"/>
    <w:rsid w:val="00982C8B"/>
    <w:rsid w:val="0099550A"/>
    <w:rsid w:val="009979AA"/>
    <w:rsid w:val="009A286F"/>
    <w:rsid w:val="009A5CAE"/>
    <w:rsid w:val="009A61D0"/>
    <w:rsid w:val="009C0DD6"/>
    <w:rsid w:val="009C2E71"/>
    <w:rsid w:val="009C4C92"/>
    <w:rsid w:val="009D1971"/>
    <w:rsid w:val="009D1FF5"/>
    <w:rsid w:val="009D36D1"/>
    <w:rsid w:val="009E1EC0"/>
    <w:rsid w:val="009E5424"/>
    <w:rsid w:val="009E5F88"/>
    <w:rsid w:val="009E7727"/>
    <w:rsid w:val="009F4B63"/>
    <w:rsid w:val="009F73D3"/>
    <w:rsid w:val="00A0021E"/>
    <w:rsid w:val="00A04B0F"/>
    <w:rsid w:val="00A2024A"/>
    <w:rsid w:val="00A2393A"/>
    <w:rsid w:val="00A254EE"/>
    <w:rsid w:val="00A319A7"/>
    <w:rsid w:val="00A34CFB"/>
    <w:rsid w:val="00A40F54"/>
    <w:rsid w:val="00A516FD"/>
    <w:rsid w:val="00A55C58"/>
    <w:rsid w:val="00A60430"/>
    <w:rsid w:val="00A77284"/>
    <w:rsid w:val="00A773DF"/>
    <w:rsid w:val="00A830BD"/>
    <w:rsid w:val="00A912B2"/>
    <w:rsid w:val="00A93F1C"/>
    <w:rsid w:val="00A94394"/>
    <w:rsid w:val="00A95F6A"/>
    <w:rsid w:val="00A97214"/>
    <w:rsid w:val="00AA3CFB"/>
    <w:rsid w:val="00AA49A1"/>
    <w:rsid w:val="00AB0171"/>
    <w:rsid w:val="00AB320D"/>
    <w:rsid w:val="00AB53D4"/>
    <w:rsid w:val="00AC0D67"/>
    <w:rsid w:val="00AC16A3"/>
    <w:rsid w:val="00AC2875"/>
    <w:rsid w:val="00AC53CC"/>
    <w:rsid w:val="00AC6294"/>
    <w:rsid w:val="00AD06C9"/>
    <w:rsid w:val="00AD08CE"/>
    <w:rsid w:val="00AD5700"/>
    <w:rsid w:val="00AF4134"/>
    <w:rsid w:val="00AF4B39"/>
    <w:rsid w:val="00AF5CA9"/>
    <w:rsid w:val="00AF6AC5"/>
    <w:rsid w:val="00B0369D"/>
    <w:rsid w:val="00B06DCE"/>
    <w:rsid w:val="00B07ACF"/>
    <w:rsid w:val="00B07D7D"/>
    <w:rsid w:val="00B131F0"/>
    <w:rsid w:val="00B13FDB"/>
    <w:rsid w:val="00B1413A"/>
    <w:rsid w:val="00B26F91"/>
    <w:rsid w:val="00B321A2"/>
    <w:rsid w:val="00B33DCF"/>
    <w:rsid w:val="00B33EEA"/>
    <w:rsid w:val="00B3788F"/>
    <w:rsid w:val="00B42C53"/>
    <w:rsid w:val="00B4549D"/>
    <w:rsid w:val="00B50009"/>
    <w:rsid w:val="00B57D25"/>
    <w:rsid w:val="00B73BC8"/>
    <w:rsid w:val="00B742CA"/>
    <w:rsid w:val="00B75E95"/>
    <w:rsid w:val="00B7647D"/>
    <w:rsid w:val="00B80EC2"/>
    <w:rsid w:val="00B82927"/>
    <w:rsid w:val="00B83845"/>
    <w:rsid w:val="00B84267"/>
    <w:rsid w:val="00B8679B"/>
    <w:rsid w:val="00B878A1"/>
    <w:rsid w:val="00B87AB5"/>
    <w:rsid w:val="00B87FB9"/>
    <w:rsid w:val="00B91FEC"/>
    <w:rsid w:val="00B934BF"/>
    <w:rsid w:val="00B93754"/>
    <w:rsid w:val="00BB0829"/>
    <w:rsid w:val="00BB2D9E"/>
    <w:rsid w:val="00BB3BA9"/>
    <w:rsid w:val="00BB7805"/>
    <w:rsid w:val="00BC2786"/>
    <w:rsid w:val="00BC2AE9"/>
    <w:rsid w:val="00BC5658"/>
    <w:rsid w:val="00BD7DAA"/>
    <w:rsid w:val="00BE591B"/>
    <w:rsid w:val="00BE5FA9"/>
    <w:rsid w:val="00BE7313"/>
    <w:rsid w:val="00BF4ECA"/>
    <w:rsid w:val="00C02687"/>
    <w:rsid w:val="00C0312E"/>
    <w:rsid w:val="00C04C5B"/>
    <w:rsid w:val="00C2240E"/>
    <w:rsid w:val="00C33514"/>
    <w:rsid w:val="00C4055F"/>
    <w:rsid w:val="00C40FAF"/>
    <w:rsid w:val="00C41ECD"/>
    <w:rsid w:val="00C61AE6"/>
    <w:rsid w:val="00C70C23"/>
    <w:rsid w:val="00C71BD5"/>
    <w:rsid w:val="00C734D0"/>
    <w:rsid w:val="00C7560D"/>
    <w:rsid w:val="00C809EA"/>
    <w:rsid w:val="00C810E6"/>
    <w:rsid w:val="00C84B8B"/>
    <w:rsid w:val="00C859B0"/>
    <w:rsid w:val="00C86F6B"/>
    <w:rsid w:val="00C87DBE"/>
    <w:rsid w:val="00C976A9"/>
    <w:rsid w:val="00CA561D"/>
    <w:rsid w:val="00CB1C06"/>
    <w:rsid w:val="00CB3E24"/>
    <w:rsid w:val="00CC3864"/>
    <w:rsid w:val="00CC4CEE"/>
    <w:rsid w:val="00CC5076"/>
    <w:rsid w:val="00CC5637"/>
    <w:rsid w:val="00CD29D5"/>
    <w:rsid w:val="00CD44F2"/>
    <w:rsid w:val="00CE4392"/>
    <w:rsid w:val="00CE5DF9"/>
    <w:rsid w:val="00CF6961"/>
    <w:rsid w:val="00CF6A69"/>
    <w:rsid w:val="00CF7577"/>
    <w:rsid w:val="00D03B3A"/>
    <w:rsid w:val="00D06647"/>
    <w:rsid w:val="00D12E4C"/>
    <w:rsid w:val="00D12FE6"/>
    <w:rsid w:val="00D178FD"/>
    <w:rsid w:val="00D24DFC"/>
    <w:rsid w:val="00D250AC"/>
    <w:rsid w:val="00D31A06"/>
    <w:rsid w:val="00D321CD"/>
    <w:rsid w:val="00D404B1"/>
    <w:rsid w:val="00D410B9"/>
    <w:rsid w:val="00D4296D"/>
    <w:rsid w:val="00D44598"/>
    <w:rsid w:val="00D50C1B"/>
    <w:rsid w:val="00D52069"/>
    <w:rsid w:val="00D530D3"/>
    <w:rsid w:val="00D57E5D"/>
    <w:rsid w:val="00D60079"/>
    <w:rsid w:val="00D721FD"/>
    <w:rsid w:val="00D748BE"/>
    <w:rsid w:val="00D84E4F"/>
    <w:rsid w:val="00D85B4B"/>
    <w:rsid w:val="00D948BB"/>
    <w:rsid w:val="00D95DC9"/>
    <w:rsid w:val="00D964F2"/>
    <w:rsid w:val="00DA0578"/>
    <w:rsid w:val="00DB3B92"/>
    <w:rsid w:val="00DB61B7"/>
    <w:rsid w:val="00DC0ADA"/>
    <w:rsid w:val="00DC643C"/>
    <w:rsid w:val="00DC6A83"/>
    <w:rsid w:val="00DD0B74"/>
    <w:rsid w:val="00DD43D7"/>
    <w:rsid w:val="00DD521D"/>
    <w:rsid w:val="00DD6FCE"/>
    <w:rsid w:val="00DE4E6A"/>
    <w:rsid w:val="00DF6231"/>
    <w:rsid w:val="00E04ECE"/>
    <w:rsid w:val="00E0529C"/>
    <w:rsid w:val="00E11A9B"/>
    <w:rsid w:val="00E13482"/>
    <w:rsid w:val="00E166E4"/>
    <w:rsid w:val="00E20A00"/>
    <w:rsid w:val="00E25AE3"/>
    <w:rsid w:val="00E27D5A"/>
    <w:rsid w:val="00E31CF7"/>
    <w:rsid w:val="00E3340B"/>
    <w:rsid w:val="00E35724"/>
    <w:rsid w:val="00E35936"/>
    <w:rsid w:val="00E37B30"/>
    <w:rsid w:val="00E37C30"/>
    <w:rsid w:val="00E4257C"/>
    <w:rsid w:val="00E42955"/>
    <w:rsid w:val="00E53360"/>
    <w:rsid w:val="00E607DD"/>
    <w:rsid w:val="00E64053"/>
    <w:rsid w:val="00E647F3"/>
    <w:rsid w:val="00E679B1"/>
    <w:rsid w:val="00E70EA2"/>
    <w:rsid w:val="00E74197"/>
    <w:rsid w:val="00E76F7E"/>
    <w:rsid w:val="00E77CD2"/>
    <w:rsid w:val="00E80D4E"/>
    <w:rsid w:val="00E8188C"/>
    <w:rsid w:val="00E81AAC"/>
    <w:rsid w:val="00E91645"/>
    <w:rsid w:val="00EC2A0F"/>
    <w:rsid w:val="00EC3AF3"/>
    <w:rsid w:val="00EC6D95"/>
    <w:rsid w:val="00ED45E0"/>
    <w:rsid w:val="00ED49E4"/>
    <w:rsid w:val="00EE09EC"/>
    <w:rsid w:val="00EE49DB"/>
    <w:rsid w:val="00EE6B42"/>
    <w:rsid w:val="00EE76D8"/>
    <w:rsid w:val="00EF1131"/>
    <w:rsid w:val="00EF303A"/>
    <w:rsid w:val="00EF6783"/>
    <w:rsid w:val="00F00186"/>
    <w:rsid w:val="00F0482A"/>
    <w:rsid w:val="00F0596E"/>
    <w:rsid w:val="00F067F0"/>
    <w:rsid w:val="00F06B04"/>
    <w:rsid w:val="00F11957"/>
    <w:rsid w:val="00F142D4"/>
    <w:rsid w:val="00F14F42"/>
    <w:rsid w:val="00F16F9A"/>
    <w:rsid w:val="00F1722F"/>
    <w:rsid w:val="00F2192E"/>
    <w:rsid w:val="00F21930"/>
    <w:rsid w:val="00F25022"/>
    <w:rsid w:val="00F303BE"/>
    <w:rsid w:val="00F425FF"/>
    <w:rsid w:val="00F428E8"/>
    <w:rsid w:val="00F52B25"/>
    <w:rsid w:val="00F606DE"/>
    <w:rsid w:val="00F7549F"/>
    <w:rsid w:val="00F87044"/>
    <w:rsid w:val="00F9285F"/>
    <w:rsid w:val="00F95D20"/>
    <w:rsid w:val="00F962AC"/>
    <w:rsid w:val="00F97844"/>
    <w:rsid w:val="00FB0919"/>
    <w:rsid w:val="00FB3CAD"/>
    <w:rsid w:val="00FB4971"/>
    <w:rsid w:val="00FC0693"/>
    <w:rsid w:val="00FC0F34"/>
    <w:rsid w:val="00FC426D"/>
    <w:rsid w:val="00FC7D72"/>
    <w:rsid w:val="00FD07A2"/>
    <w:rsid w:val="00FD5C4C"/>
    <w:rsid w:val="00FD6F12"/>
    <w:rsid w:val="00FD7E3E"/>
    <w:rsid w:val="00FE172B"/>
    <w:rsid w:val="00FE2A72"/>
    <w:rsid w:val="00FE6C20"/>
    <w:rsid w:val="00FF1328"/>
    <w:rsid w:val="00FF5B7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o:shapelayout v:ext="edit">
      <o:idmap v:ext="edit" data="1"/>
    </o:shapelayout>
  </w:shapeDefaults>
  <w:decimalSymbol w:val=","/>
  <w:listSeparator w:val=";"/>
  <w14:docId w14:val="7253D51D"/>
  <w15:docId w15:val="{E66EF091-4EB2-45A3-B0CF-1238B5B2B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rd">
    <w:name w:val="Normal"/>
    <w:qFormat/>
    <w:rsid w:val="00242A84"/>
    <w:pPr>
      <w:spacing w:line="360" w:lineRule="auto"/>
    </w:pPr>
    <w:rPr>
      <w:rFonts w:ascii="Arial" w:hAnsi="Arial"/>
      <w:sz w:val="22"/>
      <w:szCs w:val="24"/>
    </w:rPr>
  </w:style>
  <w:style w:type="paragraph" w:styleId="berschrift1">
    <w:name w:val="heading 1"/>
    <w:aliases w:val="Headline"/>
    <w:basedOn w:val="Standard"/>
    <w:next w:val="Standard"/>
    <w:qFormat/>
    <w:rsid w:val="00523769"/>
    <w:pPr>
      <w:keepNext/>
      <w:spacing w:before="240" w:after="60"/>
      <w:outlineLvl w:val="0"/>
    </w:pPr>
    <w:rPr>
      <w:rFonts w:cs="Arial"/>
      <w:b/>
      <w:bCs/>
      <w:color w:val="003366"/>
      <w:kern w:val="32"/>
      <w:sz w:val="36"/>
      <w:szCs w:val="32"/>
    </w:rPr>
  </w:style>
  <w:style w:type="paragraph" w:styleId="berschrift2">
    <w:name w:val="heading 2"/>
    <w:basedOn w:val="Standard"/>
    <w:next w:val="Standard"/>
    <w:qFormat/>
    <w:rsid w:val="00523769"/>
    <w:pPr>
      <w:keepNext/>
      <w:spacing w:before="240" w:after="60"/>
      <w:outlineLvl w:val="1"/>
    </w:pPr>
    <w:rPr>
      <w:rFonts w:cs="Arial"/>
      <w:b/>
      <w:bCs/>
      <w:i/>
      <w:iCs/>
      <w:color w:val="003366"/>
      <w:sz w:val="32"/>
      <w:szCs w:val="28"/>
    </w:rPr>
  </w:style>
  <w:style w:type="paragraph" w:styleId="berschrift3">
    <w:name w:val="heading 3"/>
    <w:aliases w:val="Subheadline"/>
    <w:basedOn w:val="Standard"/>
    <w:next w:val="Standard"/>
    <w:qFormat/>
    <w:rsid w:val="00242A84"/>
    <w:pPr>
      <w:keepNext/>
      <w:spacing w:before="240" w:after="60"/>
      <w:outlineLvl w:val="2"/>
    </w:pPr>
    <w:rPr>
      <w:rFonts w:cs="Arial"/>
      <w:color w:val="003366"/>
      <w:sz w:val="28"/>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Kopfzeile"/>
    <w:rsid w:val="00523769"/>
    <w:rPr>
      <w:b/>
      <w:color w:val="003366"/>
      <w:sz w:val="48"/>
    </w:rPr>
  </w:style>
  <w:style w:type="character" w:customStyle="1" w:styleId="Datumrechts">
    <w:name w:val="Datum rechts"/>
    <w:rsid w:val="00680070"/>
    <w:rPr>
      <w:rFonts w:ascii="Arial" w:hAnsi="Arial"/>
      <w:b/>
      <w:bCs/>
      <w:sz w:val="22"/>
    </w:rPr>
  </w:style>
  <w:style w:type="paragraph" w:styleId="Kopfzeile">
    <w:name w:val="header"/>
    <w:basedOn w:val="Standard"/>
    <w:rsid w:val="00523769"/>
    <w:pPr>
      <w:tabs>
        <w:tab w:val="center" w:pos="4536"/>
        <w:tab w:val="right" w:pos="9072"/>
      </w:tabs>
    </w:pPr>
  </w:style>
  <w:style w:type="paragraph" w:styleId="Fuzeile">
    <w:name w:val="footer"/>
    <w:basedOn w:val="Standard"/>
    <w:link w:val="FuzeileZchn"/>
    <w:uiPriority w:val="99"/>
    <w:rsid w:val="00E04ECE"/>
    <w:pPr>
      <w:tabs>
        <w:tab w:val="center" w:pos="4536"/>
        <w:tab w:val="right" w:pos="9072"/>
      </w:tabs>
      <w:spacing w:line="240" w:lineRule="auto"/>
      <w:jc w:val="center"/>
    </w:pPr>
    <w:rPr>
      <w:sz w:val="18"/>
    </w:rPr>
  </w:style>
  <w:style w:type="paragraph" w:customStyle="1" w:styleId="Seite2">
    <w:name w:val="Seite2"/>
    <w:basedOn w:val="Formatvorlage1"/>
    <w:rsid w:val="00C02687"/>
    <w:rPr>
      <w:sz w:val="32"/>
    </w:rPr>
  </w:style>
  <w:style w:type="character" w:styleId="Seitenzahl">
    <w:name w:val="page number"/>
    <w:rsid w:val="00441D6C"/>
    <w:rPr>
      <w:rFonts w:ascii="Arial" w:hAnsi="Arial"/>
      <w:sz w:val="18"/>
    </w:rPr>
  </w:style>
  <w:style w:type="character" w:customStyle="1" w:styleId="FuzeileZchn">
    <w:name w:val="Fußzeile Zchn"/>
    <w:link w:val="Fuzeile"/>
    <w:uiPriority w:val="99"/>
    <w:rsid w:val="00A97214"/>
    <w:rPr>
      <w:rFonts w:ascii="Arial" w:hAnsi="Arial"/>
      <w:sz w:val="18"/>
      <w:szCs w:val="24"/>
    </w:rPr>
  </w:style>
  <w:style w:type="paragraph" w:styleId="Sprechblasentext">
    <w:name w:val="Balloon Text"/>
    <w:basedOn w:val="Standard"/>
    <w:link w:val="SprechblasentextZchn"/>
    <w:rsid w:val="004F26E4"/>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4F26E4"/>
    <w:rPr>
      <w:rFonts w:ascii="Tahoma" w:hAnsi="Tahoma" w:cs="Tahoma"/>
      <w:sz w:val="16"/>
      <w:szCs w:val="16"/>
    </w:rPr>
  </w:style>
  <w:style w:type="paragraph" w:styleId="Listenabsatz">
    <w:name w:val="List Paragraph"/>
    <w:basedOn w:val="Standard"/>
    <w:uiPriority w:val="34"/>
    <w:qFormat/>
    <w:rsid w:val="005D0F4D"/>
    <w:pPr>
      <w:spacing w:after="200" w:line="276" w:lineRule="auto"/>
      <w:ind w:left="720"/>
      <w:contextualSpacing/>
    </w:pPr>
    <w:rPr>
      <w:rFonts w:ascii="Agfa Rotis Sans Serif" w:eastAsiaTheme="minorHAnsi" w:hAnsi="Agfa Rotis Sans Serif" w:cstheme="minorBidi"/>
      <w:szCs w:val="22"/>
      <w:lang w:eastAsia="en-US"/>
    </w:rPr>
  </w:style>
  <w:style w:type="character" w:styleId="Fett">
    <w:name w:val="Strong"/>
    <w:basedOn w:val="Absatz-Standardschriftart"/>
    <w:uiPriority w:val="22"/>
    <w:qFormat/>
    <w:rsid w:val="00653907"/>
    <w:rPr>
      <w:b/>
      <w:bCs/>
    </w:rPr>
  </w:style>
  <w:style w:type="paragraph" w:styleId="StandardWeb">
    <w:name w:val="Normal (Web)"/>
    <w:basedOn w:val="Standard"/>
    <w:uiPriority w:val="99"/>
    <w:unhideWhenUsed/>
    <w:rsid w:val="00CC4CEE"/>
    <w:pPr>
      <w:spacing w:before="100" w:beforeAutospacing="1" w:after="100" w:afterAutospacing="1" w:line="240" w:lineRule="auto"/>
    </w:pPr>
    <w:rPr>
      <w:rFonts w:ascii="Times New Roman" w:hAnsi="Times New Roman"/>
      <w:sz w:val="24"/>
    </w:rPr>
  </w:style>
  <w:style w:type="character" w:styleId="Hyperlink">
    <w:name w:val="Hyperlink"/>
    <w:basedOn w:val="Absatz-Standardschriftart"/>
    <w:uiPriority w:val="99"/>
    <w:unhideWhenUsed/>
    <w:rsid w:val="00EC3AF3"/>
    <w:rPr>
      <w:color w:val="0000FF"/>
      <w:u w:val="single"/>
    </w:rPr>
  </w:style>
  <w:style w:type="character" w:styleId="Hervorhebung">
    <w:name w:val="Emphasis"/>
    <w:basedOn w:val="Absatz-Standardschriftart"/>
    <w:uiPriority w:val="20"/>
    <w:qFormat/>
    <w:rsid w:val="009D1FF5"/>
    <w:rPr>
      <w:i/>
      <w:iCs/>
    </w:rPr>
  </w:style>
  <w:style w:type="table" w:styleId="Tabellenraster">
    <w:name w:val="Table Grid"/>
    <w:basedOn w:val="NormaleTabelle"/>
    <w:rsid w:val="00B07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106CDC"/>
    <w:rPr>
      <w:color w:val="605E5C"/>
      <w:shd w:val="clear" w:color="auto" w:fill="E1DFDD"/>
    </w:rPr>
  </w:style>
  <w:style w:type="paragraph" w:styleId="berarbeitung">
    <w:name w:val="Revision"/>
    <w:hidden/>
    <w:uiPriority w:val="99"/>
    <w:semiHidden/>
    <w:rsid w:val="00897661"/>
    <w:rPr>
      <w:rFonts w:ascii="Arial" w:hAnsi="Arial"/>
      <w:sz w:val="22"/>
      <w:szCs w:val="24"/>
    </w:rPr>
  </w:style>
  <w:style w:type="character" w:styleId="Kommentarzeichen">
    <w:name w:val="annotation reference"/>
    <w:basedOn w:val="Absatz-Standardschriftart"/>
    <w:semiHidden/>
    <w:unhideWhenUsed/>
    <w:rsid w:val="005B24B9"/>
    <w:rPr>
      <w:sz w:val="16"/>
      <w:szCs w:val="16"/>
    </w:rPr>
  </w:style>
  <w:style w:type="paragraph" w:styleId="Kommentartext">
    <w:name w:val="annotation text"/>
    <w:basedOn w:val="Standard"/>
    <w:link w:val="KommentartextZchn"/>
    <w:unhideWhenUsed/>
    <w:rsid w:val="005B24B9"/>
    <w:pPr>
      <w:spacing w:line="240" w:lineRule="auto"/>
    </w:pPr>
    <w:rPr>
      <w:sz w:val="20"/>
      <w:szCs w:val="20"/>
    </w:rPr>
  </w:style>
  <w:style w:type="character" w:customStyle="1" w:styleId="KommentartextZchn">
    <w:name w:val="Kommentartext Zchn"/>
    <w:basedOn w:val="Absatz-Standardschriftart"/>
    <w:link w:val="Kommentartext"/>
    <w:rsid w:val="005B24B9"/>
    <w:rPr>
      <w:rFonts w:ascii="Arial" w:hAnsi="Arial"/>
    </w:rPr>
  </w:style>
  <w:style w:type="paragraph" w:styleId="Kommentarthema">
    <w:name w:val="annotation subject"/>
    <w:basedOn w:val="Kommentartext"/>
    <w:next w:val="Kommentartext"/>
    <w:link w:val="KommentarthemaZchn"/>
    <w:semiHidden/>
    <w:unhideWhenUsed/>
    <w:rsid w:val="005B24B9"/>
    <w:rPr>
      <w:b/>
      <w:bCs/>
    </w:rPr>
  </w:style>
  <w:style w:type="character" w:customStyle="1" w:styleId="KommentarthemaZchn">
    <w:name w:val="Kommentarthema Zchn"/>
    <w:basedOn w:val="KommentartextZchn"/>
    <w:link w:val="Kommentarthema"/>
    <w:semiHidden/>
    <w:rsid w:val="005B24B9"/>
    <w:rPr>
      <w:rFonts w:ascii="Arial" w:hAnsi="Arial"/>
      <w:b/>
      <w:bCs/>
    </w:rPr>
  </w:style>
  <w:style w:type="character" w:customStyle="1" w:styleId="cf01">
    <w:name w:val="cf01"/>
    <w:basedOn w:val="Absatz-Standardschriftart"/>
    <w:rsid w:val="00E0529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001355">
      <w:bodyDiv w:val="1"/>
      <w:marLeft w:val="0"/>
      <w:marRight w:val="0"/>
      <w:marTop w:val="0"/>
      <w:marBottom w:val="0"/>
      <w:divBdr>
        <w:top w:val="none" w:sz="0" w:space="0" w:color="auto"/>
        <w:left w:val="none" w:sz="0" w:space="0" w:color="auto"/>
        <w:bottom w:val="none" w:sz="0" w:space="0" w:color="auto"/>
        <w:right w:val="none" w:sz="0" w:space="0" w:color="auto"/>
      </w:divBdr>
    </w:div>
    <w:div w:id="341787608">
      <w:bodyDiv w:val="1"/>
      <w:marLeft w:val="0"/>
      <w:marRight w:val="0"/>
      <w:marTop w:val="0"/>
      <w:marBottom w:val="0"/>
      <w:divBdr>
        <w:top w:val="none" w:sz="0" w:space="0" w:color="auto"/>
        <w:left w:val="none" w:sz="0" w:space="0" w:color="auto"/>
        <w:bottom w:val="none" w:sz="0" w:space="0" w:color="auto"/>
        <w:right w:val="none" w:sz="0" w:space="0" w:color="auto"/>
      </w:divBdr>
    </w:div>
    <w:div w:id="461773989">
      <w:bodyDiv w:val="1"/>
      <w:marLeft w:val="0"/>
      <w:marRight w:val="0"/>
      <w:marTop w:val="0"/>
      <w:marBottom w:val="0"/>
      <w:divBdr>
        <w:top w:val="none" w:sz="0" w:space="0" w:color="auto"/>
        <w:left w:val="none" w:sz="0" w:space="0" w:color="auto"/>
        <w:bottom w:val="none" w:sz="0" w:space="0" w:color="auto"/>
        <w:right w:val="none" w:sz="0" w:space="0" w:color="auto"/>
      </w:divBdr>
    </w:div>
    <w:div w:id="512184208">
      <w:bodyDiv w:val="1"/>
      <w:marLeft w:val="0"/>
      <w:marRight w:val="0"/>
      <w:marTop w:val="0"/>
      <w:marBottom w:val="0"/>
      <w:divBdr>
        <w:top w:val="none" w:sz="0" w:space="0" w:color="auto"/>
        <w:left w:val="none" w:sz="0" w:space="0" w:color="auto"/>
        <w:bottom w:val="none" w:sz="0" w:space="0" w:color="auto"/>
        <w:right w:val="none" w:sz="0" w:space="0" w:color="auto"/>
      </w:divBdr>
    </w:div>
    <w:div w:id="634411641">
      <w:bodyDiv w:val="1"/>
      <w:marLeft w:val="0"/>
      <w:marRight w:val="0"/>
      <w:marTop w:val="0"/>
      <w:marBottom w:val="0"/>
      <w:divBdr>
        <w:top w:val="none" w:sz="0" w:space="0" w:color="auto"/>
        <w:left w:val="none" w:sz="0" w:space="0" w:color="auto"/>
        <w:bottom w:val="none" w:sz="0" w:space="0" w:color="auto"/>
        <w:right w:val="none" w:sz="0" w:space="0" w:color="auto"/>
      </w:divBdr>
      <w:divsChild>
        <w:div w:id="878663155">
          <w:marLeft w:val="0"/>
          <w:marRight w:val="0"/>
          <w:marTop w:val="180"/>
          <w:marBottom w:val="240"/>
          <w:divBdr>
            <w:top w:val="none" w:sz="0" w:space="0" w:color="auto"/>
            <w:left w:val="none" w:sz="0" w:space="0" w:color="auto"/>
            <w:bottom w:val="none" w:sz="0" w:space="0" w:color="auto"/>
            <w:right w:val="none" w:sz="0" w:space="0" w:color="auto"/>
          </w:divBdr>
        </w:div>
        <w:div w:id="2001805272">
          <w:marLeft w:val="0"/>
          <w:marRight w:val="0"/>
          <w:marTop w:val="0"/>
          <w:marBottom w:val="120"/>
          <w:divBdr>
            <w:top w:val="none" w:sz="0" w:space="0" w:color="auto"/>
            <w:left w:val="none" w:sz="0" w:space="0" w:color="auto"/>
            <w:bottom w:val="none" w:sz="0" w:space="0" w:color="auto"/>
            <w:right w:val="none" w:sz="0" w:space="0" w:color="auto"/>
          </w:divBdr>
        </w:div>
      </w:divsChild>
    </w:div>
    <w:div w:id="701976114">
      <w:bodyDiv w:val="1"/>
      <w:marLeft w:val="0"/>
      <w:marRight w:val="0"/>
      <w:marTop w:val="0"/>
      <w:marBottom w:val="0"/>
      <w:divBdr>
        <w:top w:val="none" w:sz="0" w:space="0" w:color="auto"/>
        <w:left w:val="none" w:sz="0" w:space="0" w:color="auto"/>
        <w:bottom w:val="none" w:sz="0" w:space="0" w:color="auto"/>
        <w:right w:val="none" w:sz="0" w:space="0" w:color="auto"/>
      </w:divBdr>
      <w:divsChild>
        <w:div w:id="439641797">
          <w:marLeft w:val="0"/>
          <w:marRight w:val="0"/>
          <w:marTop w:val="0"/>
          <w:marBottom w:val="0"/>
          <w:divBdr>
            <w:top w:val="none" w:sz="0" w:space="0" w:color="auto"/>
            <w:left w:val="none" w:sz="0" w:space="0" w:color="auto"/>
            <w:bottom w:val="none" w:sz="0" w:space="0" w:color="auto"/>
            <w:right w:val="none" w:sz="0" w:space="0" w:color="auto"/>
          </w:divBdr>
          <w:divsChild>
            <w:div w:id="1622301095">
              <w:marLeft w:val="0"/>
              <w:marRight w:val="0"/>
              <w:marTop w:val="0"/>
              <w:marBottom w:val="120"/>
              <w:divBdr>
                <w:top w:val="none" w:sz="0" w:space="0" w:color="auto"/>
                <w:left w:val="none" w:sz="0" w:space="0" w:color="auto"/>
                <w:bottom w:val="none" w:sz="0" w:space="0" w:color="auto"/>
                <w:right w:val="none" w:sz="0" w:space="0" w:color="auto"/>
              </w:divBdr>
            </w:div>
            <w:div w:id="89543272">
              <w:marLeft w:val="0"/>
              <w:marRight w:val="0"/>
              <w:marTop w:val="0"/>
              <w:marBottom w:val="120"/>
              <w:divBdr>
                <w:top w:val="none" w:sz="0" w:space="0" w:color="auto"/>
                <w:left w:val="none" w:sz="0" w:space="0" w:color="auto"/>
                <w:bottom w:val="none" w:sz="0" w:space="0" w:color="auto"/>
                <w:right w:val="none" w:sz="0" w:space="0" w:color="auto"/>
              </w:divBdr>
            </w:div>
            <w:div w:id="1850486897">
              <w:marLeft w:val="0"/>
              <w:marRight w:val="0"/>
              <w:marTop w:val="0"/>
              <w:marBottom w:val="120"/>
              <w:divBdr>
                <w:top w:val="none" w:sz="0" w:space="0" w:color="auto"/>
                <w:left w:val="none" w:sz="0" w:space="0" w:color="auto"/>
                <w:bottom w:val="none" w:sz="0" w:space="0" w:color="auto"/>
                <w:right w:val="none" w:sz="0" w:space="0" w:color="auto"/>
              </w:divBdr>
            </w:div>
            <w:div w:id="7301276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70813750">
      <w:bodyDiv w:val="1"/>
      <w:marLeft w:val="0"/>
      <w:marRight w:val="0"/>
      <w:marTop w:val="0"/>
      <w:marBottom w:val="0"/>
      <w:divBdr>
        <w:top w:val="none" w:sz="0" w:space="0" w:color="auto"/>
        <w:left w:val="none" w:sz="0" w:space="0" w:color="auto"/>
        <w:bottom w:val="none" w:sz="0" w:space="0" w:color="auto"/>
        <w:right w:val="none" w:sz="0" w:space="0" w:color="auto"/>
      </w:divBdr>
    </w:div>
    <w:div w:id="1098410272">
      <w:bodyDiv w:val="1"/>
      <w:marLeft w:val="0"/>
      <w:marRight w:val="0"/>
      <w:marTop w:val="0"/>
      <w:marBottom w:val="0"/>
      <w:divBdr>
        <w:top w:val="none" w:sz="0" w:space="0" w:color="auto"/>
        <w:left w:val="none" w:sz="0" w:space="0" w:color="auto"/>
        <w:bottom w:val="none" w:sz="0" w:space="0" w:color="auto"/>
        <w:right w:val="none" w:sz="0" w:space="0" w:color="auto"/>
      </w:divBdr>
      <w:divsChild>
        <w:div w:id="922182071">
          <w:marLeft w:val="0"/>
          <w:marRight w:val="0"/>
          <w:marTop w:val="0"/>
          <w:marBottom w:val="120"/>
          <w:divBdr>
            <w:top w:val="none" w:sz="0" w:space="0" w:color="auto"/>
            <w:left w:val="none" w:sz="0" w:space="0" w:color="auto"/>
            <w:bottom w:val="none" w:sz="0" w:space="0" w:color="auto"/>
            <w:right w:val="none" w:sz="0" w:space="0" w:color="auto"/>
          </w:divBdr>
        </w:div>
        <w:div w:id="1531801493">
          <w:marLeft w:val="0"/>
          <w:marRight w:val="0"/>
          <w:marTop w:val="0"/>
          <w:marBottom w:val="120"/>
          <w:divBdr>
            <w:top w:val="none" w:sz="0" w:space="0" w:color="auto"/>
            <w:left w:val="none" w:sz="0" w:space="0" w:color="auto"/>
            <w:bottom w:val="none" w:sz="0" w:space="0" w:color="auto"/>
            <w:right w:val="none" w:sz="0" w:space="0" w:color="auto"/>
          </w:divBdr>
        </w:div>
      </w:divsChild>
    </w:div>
    <w:div w:id="1181430768">
      <w:bodyDiv w:val="1"/>
      <w:marLeft w:val="0"/>
      <w:marRight w:val="0"/>
      <w:marTop w:val="0"/>
      <w:marBottom w:val="0"/>
      <w:divBdr>
        <w:top w:val="none" w:sz="0" w:space="0" w:color="auto"/>
        <w:left w:val="none" w:sz="0" w:space="0" w:color="auto"/>
        <w:bottom w:val="none" w:sz="0" w:space="0" w:color="auto"/>
        <w:right w:val="none" w:sz="0" w:space="0" w:color="auto"/>
      </w:divBdr>
    </w:div>
    <w:div w:id="1283920967">
      <w:bodyDiv w:val="1"/>
      <w:marLeft w:val="0"/>
      <w:marRight w:val="0"/>
      <w:marTop w:val="0"/>
      <w:marBottom w:val="0"/>
      <w:divBdr>
        <w:top w:val="none" w:sz="0" w:space="0" w:color="auto"/>
        <w:left w:val="none" w:sz="0" w:space="0" w:color="auto"/>
        <w:bottom w:val="none" w:sz="0" w:space="0" w:color="auto"/>
        <w:right w:val="none" w:sz="0" w:space="0" w:color="auto"/>
      </w:divBdr>
    </w:div>
    <w:div w:id="2134909333">
      <w:bodyDiv w:val="1"/>
      <w:marLeft w:val="0"/>
      <w:marRight w:val="0"/>
      <w:marTop w:val="0"/>
      <w:marBottom w:val="0"/>
      <w:divBdr>
        <w:top w:val="none" w:sz="0" w:space="0" w:color="auto"/>
        <w:left w:val="none" w:sz="0" w:space="0" w:color="auto"/>
        <w:bottom w:val="none" w:sz="0" w:space="0" w:color="auto"/>
        <w:right w:val="none" w:sz="0" w:space="0" w:color="auto"/>
      </w:divBdr>
      <w:divsChild>
        <w:div w:id="855119604">
          <w:marLeft w:val="0"/>
          <w:marRight w:val="0"/>
          <w:marTop w:val="0"/>
          <w:marBottom w:val="120"/>
          <w:divBdr>
            <w:top w:val="none" w:sz="0" w:space="0" w:color="auto"/>
            <w:left w:val="none" w:sz="0" w:space="0" w:color="auto"/>
            <w:bottom w:val="none" w:sz="0" w:space="0" w:color="auto"/>
            <w:right w:val="none" w:sz="0" w:space="0" w:color="auto"/>
          </w:divBdr>
        </w:div>
        <w:div w:id="1257666762">
          <w:blockQuote w:val="1"/>
          <w:marLeft w:val="0"/>
          <w:marRight w:val="0"/>
          <w:marTop w:val="480"/>
          <w:marBottom w:val="480"/>
          <w:divBdr>
            <w:top w:val="none" w:sz="0" w:space="0" w:color="auto"/>
            <w:left w:val="none" w:sz="0" w:space="0" w:color="auto"/>
            <w:bottom w:val="none" w:sz="0" w:space="0" w:color="auto"/>
            <w:right w:val="none" w:sz="0" w:space="0" w:color="auto"/>
          </w:divBdr>
          <w:divsChild>
            <w:div w:id="380790346">
              <w:marLeft w:val="0"/>
              <w:marRight w:val="0"/>
              <w:marTop w:val="0"/>
              <w:marBottom w:val="120"/>
              <w:divBdr>
                <w:top w:val="none" w:sz="0" w:space="0" w:color="auto"/>
                <w:left w:val="none" w:sz="0" w:space="0" w:color="auto"/>
                <w:bottom w:val="none" w:sz="0" w:space="0" w:color="auto"/>
                <w:right w:val="none" w:sz="0" w:space="0" w:color="auto"/>
              </w:divBdr>
            </w:div>
          </w:divsChild>
        </w:div>
        <w:div w:id="2108455681">
          <w:marLeft w:val="0"/>
          <w:marRight w:val="0"/>
          <w:marTop w:val="0"/>
          <w:marBottom w:val="120"/>
          <w:divBdr>
            <w:top w:val="none" w:sz="0" w:space="0" w:color="auto"/>
            <w:left w:val="none" w:sz="0" w:space="0" w:color="auto"/>
            <w:bottom w:val="none" w:sz="0" w:space="0" w:color="auto"/>
            <w:right w:val="none" w:sz="0" w:space="0" w:color="auto"/>
          </w:divBdr>
        </w:div>
        <w:div w:id="1955205311">
          <w:blockQuote w:val="1"/>
          <w:marLeft w:val="0"/>
          <w:marRight w:val="0"/>
          <w:marTop w:val="480"/>
          <w:marBottom w:val="480"/>
          <w:divBdr>
            <w:top w:val="none" w:sz="0" w:space="0" w:color="auto"/>
            <w:left w:val="none" w:sz="0" w:space="0" w:color="auto"/>
            <w:bottom w:val="none" w:sz="0" w:space="0" w:color="auto"/>
            <w:right w:val="none" w:sz="0" w:space="0" w:color="auto"/>
          </w:divBdr>
          <w:divsChild>
            <w:div w:id="1884710542">
              <w:marLeft w:val="0"/>
              <w:marRight w:val="0"/>
              <w:marTop w:val="0"/>
              <w:marBottom w:val="120"/>
              <w:divBdr>
                <w:top w:val="none" w:sz="0" w:space="0" w:color="auto"/>
                <w:left w:val="none" w:sz="0" w:space="0" w:color="auto"/>
                <w:bottom w:val="none" w:sz="0" w:space="0" w:color="auto"/>
                <w:right w:val="none" w:sz="0" w:space="0" w:color="auto"/>
              </w:divBdr>
            </w:div>
          </w:divsChild>
        </w:div>
        <w:div w:id="1835760033">
          <w:marLeft w:val="0"/>
          <w:marRight w:val="0"/>
          <w:marTop w:val="0"/>
          <w:marBottom w:val="120"/>
          <w:divBdr>
            <w:top w:val="none" w:sz="0" w:space="0" w:color="auto"/>
            <w:left w:val="none" w:sz="0" w:space="0" w:color="auto"/>
            <w:bottom w:val="none" w:sz="0" w:space="0" w:color="auto"/>
            <w:right w:val="none" w:sz="0" w:space="0" w:color="auto"/>
          </w:divBdr>
        </w:div>
        <w:div w:id="1003434765">
          <w:blockQuote w:val="1"/>
          <w:marLeft w:val="0"/>
          <w:marRight w:val="0"/>
          <w:marTop w:val="480"/>
          <w:marBottom w:val="480"/>
          <w:divBdr>
            <w:top w:val="none" w:sz="0" w:space="0" w:color="auto"/>
            <w:left w:val="none" w:sz="0" w:space="0" w:color="auto"/>
            <w:bottom w:val="none" w:sz="0" w:space="0" w:color="auto"/>
            <w:right w:val="none" w:sz="0" w:space="0" w:color="auto"/>
          </w:divBdr>
          <w:divsChild>
            <w:div w:id="1007904593">
              <w:marLeft w:val="0"/>
              <w:marRight w:val="0"/>
              <w:marTop w:val="0"/>
              <w:marBottom w:val="120"/>
              <w:divBdr>
                <w:top w:val="none" w:sz="0" w:space="0" w:color="auto"/>
                <w:left w:val="none" w:sz="0" w:space="0" w:color="auto"/>
                <w:bottom w:val="none" w:sz="0" w:space="0" w:color="auto"/>
                <w:right w:val="none" w:sz="0" w:space="0" w:color="auto"/>
              </w:divBdr>
            </w:div>
          </w:divsChild>
        </w:div>
        <w:div w:id="46803644">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77933-AF8A-4B68-B05D-DBC34C66F898}">
  <ds:schemaRefs>
    <ds:schemaRef ds:uri="http://schemas.openxmlformats.org/officeDocument/2006/bibliography"/>
  </ds:schemaRefs>
</ds:datastoreItem>
</file>

<file path=docMetadata/LabelInfo.xml><?xml version="1.0" encoding="utf-8"?>
<clbl:labelList xmlns:clbl="http://schemas.microsoft.com/office/2020/mipLabelMetadata">
  <clbl:label id="{1e42b089-c51f-4579-a33a-1b3356cc94b6}" enabled="1" method="Standard" siteId="{cd0e3323-f3f0-493b-ab24-9f394f61a0e7}"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427</Words>
  <Characters>2954</Characters>
  <Application>Microsoft Office Word</Application>
  <DocSecurity>4</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IHK</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linden</dc:creator>
  <cp:lastModifiedBy>Ingrid Weigerding</cp:lastModifiedBy>
  <cp:revision>2</cp:revision>
  <cp:lastPrinted>2021-05-10T12:16:00Z</cp:lastPrinted>
  <dcterms:created xsi:type="dcterms:W3CDTF">2025-10-06T12:00:00Z</dcterms:created>
  <dcterms:modified xsi:type="dcterms:W3CDTF">2025-10-06T12:00:00Z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106008576</vt:i4>
  </property>
</Properties>
</file>