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7968" w14:textId="3D466299" w:rsidR="00C678B3" w:rsidRDefault="002573B1" w:rsidP="33A0D461">
      <w:pPr>
        <w:spacing w:line="360" w:lineRule="auto"/>
        <w:rPr>
          <w:rFonts w:cs="Arial"/>
          <w:sz w:val="24"/>
        </w:rPr>
      </w:pPr>
      <w:r w:rsidRPr="33A0D461">
        <w:rPr>
          <w:rFonts w:cs="Arial"/>
          <w:sz w:val="24"/>
        </w:rPr>
        <w:t>(Kirn</w:t>
      </w:r>
      <w:r w:rsidR="00A4797E">
        <w:rPr>
          <w:rFonts w:cs="Arial"/>
          <w:sz w:val="24"/>
        </w:rPr>
        <w:t xml:space="preserve"> und Alzey</w:t>
      </w:r>
      <w:r w:rsidRPr="33A0D461">
        <w:rPr>
          <w:rFonts w:cs="Arial"/>
          <w:sz w:val="24"/>
        </w:rPr>
        <w:t xml:space="preserve">, </w:t>
      </w:r>
      <w:r w:rsidR="00A4797E">
        <w:rPr>
          <w:rFonts w:cs="Arial"/>
          <w:sz w:val="24"/>
        </w:rPr>
        <w:t>1</w:t>
      </w:r>
      <w:r w:rsidR="00A4319A">
        <w:rPr>
          <w:rFonts w:cs="Arial"/>
          <w:sz w:val="24"/>
        </w:rPr>
        <w:t>3</w:t>
      </w:r>
      <w:r w:rsidR="00A4797E">
        <w:rPr>
          <w:rFonts w:cs="Arial"/>
          <w:sz w:val="24"/>
        </w:rPr>
        <w:t>. August 2028</w:t>
      </w:r>
      <w:r w:rsidRPr="33A0D461">
        <w:rPr>
          <w:rFonts w:cs="Arial"/>
          <w:sz w:val="24"/>
        </w:rPr>
        <w:t>)</w:t>
      </w:r>
    </w:p>
    <w:p w14:paraId="2AA50D3F" w14:textId="77777777" w:rsidR="002573B1" w:rsidRDefault="002573B1" w:rsidP="002573B1">
      <w:pPr>
        <w:spacing w:line="360" w:lineRule="auto"/>
        <w:rPr>
          <w:rFonts w:cs="Arial"/>
          <w:sz w:val="24"/>
        </w:rPr>
      </w:pPr>
    </w:p>
    <w:p w14:paraId="50A82691" w14:textId="77777777" w:rsidR="00586EB6" w:rsidRPr="005743CC" w:rsidRDefault="00586EB6" w:rsidP="00351951">
      <w:pPr>
        <w:spacing w:line="360" w:lineRule="auto"/>
        <w:jc w:val="center"/>
        <w:rPr>
          <w:rFonts w:cs="Arial"/>
          <w:b/>
          <w:bCs/>
          <w:sz w:val="28"/>
          <w:szCs w:val="28"/>
        </w:rPr>
      </w:pPr>
      <w:r w:rsidRPr="005743CC">
        <w:rPr>
          <w:rFonts w:cs="Arial"/>
          <w:b/>
          <w:bCs/>
          <w:sz w:val="28"/>
          <w:szCs w:val="28"/>
        </w:rPr>
        <w:t>Hunsrück-Nahe und Rheinhessen starten Machbarkeitsstudie für einen regionalen Gästebeitrag</w:t>
      </w:r>
    </w:p>
    <w:p w14:paraId="6B3AADEF" w14:textId="2D66B81E" w:rsidR="00586EB6" w:rsidRPr="005743CC" w:rsidRDefault="00586EB6" w:rsidP="00351951">
      <w:pPr>
        <w:spacing w:line="360" w:lineRule="auto"/>
        <w:jc w:val="center"/>
        <w:rPr>
          <w:rFonts w:cs="Arial"/>
          <w:b/>
          <w:bCs/>
          <w:sz w:val="24"/>
        </w:rPr>
      </w:pPr>
      <w:r w:rsidRPr="005743CC">
        <w:rPr>
          <w:rFonts w:cs="Arial"/>
          <w:b/>
          <w:bCs/>
          <w:sz w:val="24"/>
        </w:rPr>
        <w:t>Bietergemeinschaft beauftragt – Ergebnisse sollen bis Ende des Jahres vorliegen</w:t>
      </w:r>
    </w:p>
    <w:p w14:paraId="030BBC93" w14:textId="77777777" w:rsidR="00586EB6" w:rsidRPr="00586EB6" w:rsidRDefault="00586EB6" w:rsidP="00586EB6">
      <w:pPr>
        <w:spacing w:line="360" w:lineRule="auto"/>
        <w:rPr>
          <w:rFonts w:cs="Arial"/>
          <w:sz w:val="24"/>
        </w:rPr>
      </w:pPr>
    </w:p>
    <w:p w14:paraId="744E02FB" w14:textId="2C19944A" w:rsidR="00586EB6" w:rsidRPr="00586EB6" w:rsidRDefault="00586EB6" w:rsidP="00586EB6">
      <w:pPr>
        <w:spacing w:line="360" w:lineRule="auto"/>
        <w:rPr>
          <w:rFonts w:cs="Arial"/>
          <w:sz w:val="24"/>
        </w:rPr>
      </w:pPr>
      <w:r w:rsidRPr="00586EB6">
        <w:rPr>
          <w:rFonts w:cs="Arial"/>
          <w:sz w:val="24"/>
        </w:rPr>
        <w:t xml:space="preserve">Die Hunsrück-Nahe Tourismus GmbH und die Rheinhessen-Touristik GmbH haben die Bietergemeinschaft aus IRS </w:t>
      </w:r>
      <w:proofErr w:type="spellStart"/>
      <w:r w:rsidRPr="00586EB6">
        <w:rPr>
          <w:rFonts w:cs="Arial"/>
          <w:sz w:val="24"/>
        </w:rPr>
        <w:t>Consult</w:t>
      </w:r>
      <w:proofErr w:type="spellEnd"/>
      <w:r w:rsidRPr="00586EB6">
        <w:rPr>
          <w:rFonts w:cs="Arial"/>
          <w:sz w:val="24"/>
        </w:rPr>
        <w:t>, BTE Tourismus- und Regionalberatung sowie D</w:t>
      </w:r>
      <w:r w:rsidR="00AD44B2">
        <w:rPr>
          <w:rFonts w:cs="Arial"/>
          <w:sz w:val="24"/>
        </w:rPr>
        <w:t>ornbach</w:t>
      </w:r>
      <w:r w:rsidRPr="00586EB6">
        <w:rPr>
          <w:rFonts w:cs="Arial"/>
          <w:sz w:val="24"/>
        </w:rPr>
        <w:t xml:space="preserve"> &amp; Partner mit der Erstellung einer Machbarkeitsstudie zur möglichen Einführung eines regionalen Gästebeitrags beauftragt. Ziel ist es, die rechtlichen, organisatorischen, wirtschaftlichen und touristischen Voraussetzungen zu analysieren und eine fundierte Entscheidungsgrundlage für Politik und Kommunen zu schaffen.</w:t>
      </w:r>
    </w:p>
    <w:p w14:paraId="317AFA66" w14:textId="77777777" w:rsidR="00586EB6" w:rsidRPr="00586EB6" w:rsidRDefault="00586EB6" w:rsidP="00586EB6">
      <w:pPr>
        <w:spacing w:line="360" w:lineRule="auto"/>
        <w:rPr>
          <w:rFonts w:cs="Arial"/>
          <w:sz w:val="24"/>
        </w:rPr>
      </w:pPr>
      <w:r w:rsidRPr="00586EB6">
        <w:rPr>
          <w:rFonts w:cs="Arial"/>
          <w:sz w:val="24"/>
        </w:rPr>
        <w:t>Hintergrund der Studie ist die Frage, wie die Finanzierung touristischer Infrastruktur und öffentlicher touristischer Leistungen langfristig gesichert werden kann. Gäste profitieren während ihres Aufenthalts von Wander- und Radwegen, touristischer Beschilderung, Freizeit- und Serviceangeboten, Veranstaltungen sowie zahlreichen weiteren öffentlichen Leistungen.</w:t>
      </w:r>
    </w:p>
    <w:p w14:paraId="4885EA0A" w14:textId="77777777" w:rsidR="00586EB6" w:rsidRPr="00586EB6" w:rsidRDefault="00586EB6" w:rsidP="00586EB6">
      <w:pPr>
        <w:spacing w:line="360" w:lineRule="auto"/>
        <w:rPr>
          <w:rFonts w:cs="Arial"/>
          <w:sz w:val="24"/>
        </w:rPr>
      </w:pPr>
      <w:r w:rsidRPr="00586EB6">
        <w:rPr>
          <w:rFonts w:cs="Arial"/>
          <w:sz w:val="24"/>
        </w:rPr>
        <w:t>Ein regionaler Gästebeitrag, von Übernachtungsgästen entrichtet, könnte dazu beitragen, diese touristische Infrastruktur zu erhalten und weiterzuentwickeln. Davon profitieren nicht nur die Gäste, sondern auch die Menschen vor Ort, die eine attraktive und gut ausgebaute Infrastruktur ebenfalls nutzen. Die Machbarkeitsstudie untersucht ergebnisoffen, ob und unter welchen Voraussetzungen ein solches Finanzierungsinstrument für Hunsrück-Nahe und Rheinhessen sinnvoll und tragfähig sein kann.</w:t>
      </w:r>
    </w:p>
    <w:p w14:paraId="5B038C49" w14:textId="77777777" w:rsidR="00586EB6" w:rsidRPr="00586EB6" w:rsidRDefault="00586EB6" w:rsidP="00586EB6">
      <w:pPr>
        <w:spacing w:line="360" w:lineRule="auto"/>
        <w:rPr>
          <w:rFonts w:cs="Arial"/>
          <w:sz w:val="24"/>
        </w:rPr>
      </w:pPr>
    </w:p>
    <w:p w14:paraId="3229C288" w14:textId="77777777" w:rsidR="00586EB6" w:rsidRPr="00586EB6" w:rsidRDefault="00586EB6" w:rsidP="00586EB6">
      <w:pPr>
        <w:spacing w:line="360" w:lineRule="auto"/>
        <w:rPr>
          <w:rFonts w:cs="Arial"/>
          <w:sz w:val="24"/>
        </w:rPr>
      </w:pPr>
      <w:r w:rsidRPr="00586EB6">
        <w:rPr>
          <w:rFonts w:cs="Arial"/>
          <w:sz w:val="24"/>
        </w:rPr>
        <w:lastRenderedPageBreak/>
        <w:t>Die Studie wird in einem breit angelegten, partizipativen Prozess erarbeitet. Hierzu werden kommunale Vertreterinnen und Vertreter, politische Entscheidungsträger sowie touristische Leistungsträger und weitere relevante Stakeholder frühzeitig eingebunden. Ziel ist es, unterschiedliche Perspektiven und Anforderungen in die Untersuchung einfließen zu lassen und gemeinsam tragfähige Lösungsansätze zu entwickeln. Die Ergebnisse der Studie sollen bis Ende des Jahres vorliegen. Das Vorhaben wird durch das Ministerium für Wirtschaft, Tourismus, Energie und Klima Rheinland-Pfalz gefördert.</w:t>
      </w:r>
    </w:p>
    <w:p w14:paraId="2C00768D" w14:textId="77777777" w:rsidR="00586EB6" w:rsidRPr="00586EB6" w:rsidRDefault="00586EB6" w:rsidP="00586EB6">
      <w:pPr>
        <w:spacing w:line="360" w:lineRule="auto"/>
        <w:rPr>
          <w:rFonts w:cs="Arial"/>
          <w:sz w:val="24"/>
        </w:rPr>
      </w:pPr>
      <w:r w:rsidRPr="00586EB6">
        <w:rPr>
          <w:rFonts w:cs="Arial"/>
          <w:sz w:val="24"/>
        </w:rPr>
        <w:t>„Unsere touristischen Angebote schaffen einen hohen Mehrwert für Gäste und Bevölkerung", so Katja Hilt, Geschäftsführerin der Hunsrück-Nahe Tourismus GmbH. "Die Machbarkeitsstudie soll transparent aufzeigen, ob ein regionaler Gästebeitrag ein geeignetes Instrument sein kann, diese Infrastruktur langfristig zu sichern und zukunftsfähig weiterzuentwickeln.“</w:t>
      </w:r>
    </w:p>
    <w:p w14:paraId="61078844" w14:textId="77777777" w:rsidR="00586EB6" w:rsidRPr="00586EB6" w:rsidRDefault="00586EB6" w:rsidP="00586EB6">
      <w:pPr>
        <w:spacing w:line="360" w:lineRule="auto"/>
        <w:rPr>
          <w:rFonts w:cs="Arial"/>
          <w:sz w:val="24"/>
        </w:rPr>
      </w:pPr>
      <w:r w:rsidRPr="00586EB6">
        <w:rPr>
          <w:rFonts w:cs="Arial"/>
          <w:sz w:val="24"/>
        </w:rPr>
        <w:t>„Mit der gemeinsamen Studie möchten wir eine sachliche und belastbare Grundlage für die weitere Diskussion schaffen. Entscheidend ist dabei ein offener Beteiligungsprozess, der Politik, Kommunen und Tourismuswirtschaft gleichermaßen einbindet und unterschiedliche Modelle objektiv bewertet“, ergänzt Christian Halbig, Geschäftsführer der Rheinhessen-Touristik GmbH.</w:t>
      </w:r>
    </w:p>
    <w:p w14:paraId="0C843B0C" w14:textId="5AF8C5D4" w:rsidR="00586EB6" w:rsidRPr="00586EB6" w:rsidRDefault="00586EB6" w:rsidP="00586EB6">
      <w:pPr>
        <w:spacing w:line="360" w:lineRule="auto"/>
        <w:rPr>
          <w:rFonts w:cs="Arial"/>
          <w:sz w:val="24"/>
        </w:rPr>
      </w:pPr>
      <w:r w:rsidRPr="00586EB6">
        <w:rPr>
          <w:rFonts w:cs="Arial"/>
          <w:sz w:val="24"/>
        </w:rPr>
        <w:t>Die Bietergemeinschaft bringt umfangreiche Erfahrung in den Bereichen Tourismusfinanzierung, Destinationsentwicklung sowie kommunale und touristische Beteiligungsprozesse mit. In den kommenden Monaten werden Bestandsanalysen, Workshops und Gespräche mit den relevanten Akteuren durchgeführt. Auf dieser Basis werden verschiedene Umsetzungsmodelle bewertet und Handlungsempfehlungen für die politischen Gremien erarbeitet.</w:t>
      </w:r>
    </w:p>
    <w:p w14:paraId="47D9ED30" w14:textId="77777777" w:rsidR="00586EB6" w:rsidRPr="00586EB6" w:rsidRDefault="00586EB6" w:rsidP="00586EB6">
      <w:pPr>
        <w:spacing w:line="360" w:lineRule="auto"/>
        <w:rPr>
          <w:rFonts w:cs="Arial"/>
          <w:sz w:val="24"/>
        </w:rPr>
      </w:pPr>
    </w:p>
    <w:p w14:paraId="45EFFBF9" w14:textId="5C9D1120" w:rsidR="002573B1" w:rsidRPr="005743CC" w:rsidRDefault="005743CC" w:rsidP="002573B1">
      <w:pPr>
        <w:spacing w:line="360" w:lineRule="auto"/>
        <w:rPr>
          <w:rFonts w:cs="Arial"/>
          <w:i/>
          <w:iCs/>
          <w:sz w:val="20"/>
          <w:szCs w:val="20"/>
        </w:rPr>
      </w:pPr>
      <w:r w:rsidRPr="005743CC">
        <w:rPr>
          <w:rFonts w:cs="Arial"/>
          <w:i/>
          <w:iCs/>
          <w:sz w:val="20"/>
          <w:szCs w:val="20"/>
        </w:rPr>
        <w:t>Zeichen mit Leerzeichen 3.06</w:t>
      </w:r>
      <w:r w:rsidR="001521BE">
        <w:rPr>
          <w:rFonts w:cs="Arial"/>
          <w:i/>
          <w:iCs/>
          <w:sz w:val="20"/>
          <w:szCs w:val="20"/>
        </w:rPr>
        <w:t>6</w:t>
      </w:r>
    </w:p>
    <w:sectPr w:rsidR="002573B1" w:rsidRPr="005743CC">
      <w:headerReference w:type="default" r:id="rId9"/>
      <w:footerReference w:type="default" r:id="rId10"/>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A83CD" w14:textId="77777777" w:rsidR="0064225A" w:rsidRDefault="0064225A">
      <w:r>
        <w:separator/>
      </w:r>
    </w:p>
  </w:endnote>
  <w:endnote w:type="continuationSeparator" w:id="0">
    <w:p w14:paraId="388FAEC0" w14:textId="77777777" w:rsidR="0064225A" w:rsidRDefault="00642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0A16C" w14:textId="260572F3" w:rsidR="002573B1" w:rsidRPr="002933A1" w:rsidRDefault="002573B1" w:rsidP="002573B1">
    <w:pPr>
      <w:pStyle w:val="Fuzeile"/>
      <w:rPr>
        <w:rFonts w:cs="Arial"/>
        <w:b/>
        <w:bCs/>
        <w:sz w:val="20"/>
        <w:szCs w:val="20"/>
      </w:rPr>
    </w:pPr>
    <w:r w:rsidRPr="002933A1">
      <w:rPr>
        <w:rFonts w:cs="Arial"/>
        <w:b/>
        <w:bCs/>
        <w:sz w:val="20"/>
        <w:szCs w:val="20"/>
      </w:rPr>
      <w:t>K O N T A K T:</w:t>
    </w:r>
  </w:p>
  <w:p w14:paraId="78F2FF8F" w14:textId="34479DF5" w:rsidR="009D5F32" w:rsidRPr="009D5F32" w:rsidRDefault="009541EE" w:rsidP="009D5F32">
    <w:pPr>
      <w:pStyle w:val="Fuzeile"/>
      <w:rPr>
        <w:rFonts w:cs="Arial"/>
        <w:b/>
        <w:bCs/>
        <w:sz w:val="20"/>
        <w:szCs w:val="20"/>
      </w:rPr>
    </w:pPr>
    <w:r w:rsidRPr="002933A1">
      <w:rPr>
        <w:rFonts w:cs="Arial"/>
        <w:b/>
        <w:bCs/>
        <w:sz w:val="20"/>
        <w:szCs w:val="20"/>
      </w:rPr>
      <w:t>Hunsrück-</w:t>
    </w:r>
    <w:r w:rsidR="000B40A2" w:rsidRPr="002933A1">
      <w:rPr>
        <w:rFonts w:cs="Arial"/>
        <w:b/>
        <w:bCs/>
        <w:sz w:val="20"/>
        <w:szCs w:val="20"/>
      </w:rPr>
      <w:t>Nahe Tourismus GmbH</w:t>
    </w:r>
    <w:r w:rsidR="009D5F32">
      <w:rPr>
        <w:rFonts w:cs="Arial"/>
        <w:b/>
        <w:bCs/>
        <w:sz w:val="20"/>
        <w:szCs w:val="20"/>
      </w:rPr>
      <w:tab/>
    </w:r>
    <w:r w:rsidR="009D5F32">
      <w:rPr>
        <w:rFonts w:cs="Arial"/>
        <w:b/>
        <w:bCs/>
        <w:sz w:val="20"/>
        <w:szCs w:val="20"/>
      </w:rPr>
      <w:tab/>
    </w:r>
    <w:r w:rsidR="009D5F32" w:rsidRPr="009D5F32">
      <w:rPr>
        <w:rFonts w:cs="Arial"/>
        <w:b/>
        <w:bCs/>
        <w:sz w:val="20"/>
        <w:szCs w:val="20"/>
      </w:rPr>
      <w:t>Rheinhessen-Touristik GmbH</w:t>
    </w:r>
  </w:p>
  <w:p w14:paraId="15D6F3C6" w14:textId="6750B6C0" w:rsidR="009541EE" w:rsidRPr="002933A1" w:rsidRDefault="000B40A2" w:rsidP="002573B1">
    <w:pPr>
      <w:pStyle w:val="Fuzeile"/>
      <w:rPr>
        <w:rFonts w:cs="Arial"/>
        <w:sz w:val="20"/>
        <w:szCs w:val="20"/>
      </w:rPr>
    </w:pPr>
    <w:r w:rsidRPr="002933A1">
      <w:rPr>
        <w:rFonts w:cs="Arial"/>
        <w:sz w:val="20"/>
        <w:szCs w:val="20"/>
      </w:rPr>
      <w:t>Bahnhofstr. 37</w:t>
    </w:r>
    <w:r w:rsidR="009541EE" w:rsidRPr="002933A1">
      <w:rPr>
        <w:rFonts w:cs="Arial"/>
        <w:sz w:val="20"/>
        <w:szCs w:val="20"/>
      </w:rPr>
      <w:t xml:space="preserve">   55</w:t>
    </w:r>
    <w:r w:rsidRPr="002933A1">
      <w:rPr>
        <w:rFonts w:cs="Arial"/>
        <w:sz w:val="20"/>
        <w:szCs w:val="20"/>
      </w:rPr>
      <w:t>606 Kirn</w:t>
    </w:r>
    <w:r w:rsidR="009D5F32">
      <w:rPr>
        <w:rFonts w:cs="Arial"/>
        <w:sz w:val="20"/>
        <w:szCs w:val="20"/>
      </w:rPr>
      <w:tab/>
    </w:r>
    <w:r w:rsidR="00DC29AE">
      <w:rPr>
        <w:rFonts w:cs="Arial"/>
        <w:sz w:val="20"/>
        <w:szCs w:val="20"/>
      </w:rPr>
      <w:tab/>
    </w:r>
    <w:r w:rsidR="00DC29AE" w:rsidRPr="00DC29AE">
      <w:rPr>
        <w:rFonts w:cs="Arial"/>
        <w:sz w:val="20"/>
        <w:szCs w:val="20"/>
      </w:rPr>
      <w:t>Otto-Lilienthal-Straße 4 • 55232 Alzey</w:t>
    </w:r>
  </w:p>
  <w:p w14:paraId="4AE0410B" w14:textId="656115EB" w:rsidR="000B40A2" w:rsidRPr="002933A1" w:rsidRDefault="000B40A2" w:rsidP="009541EE">
    <w:pPr>
      <w:tabs>
        <w:tab w:val="center" w:pos="4536"/>
        <w:tab w:val="right" w:pos="9072"/>
      </w:tabs>
      <w:rPr>
        <w:rFonts w:cs="Arial"/>
        <w:sz w:val="20"/>
        <w:szCs w:val="20"/>
      </w:rPr>
    </w:pPr>
    <w:r w:rsidRPr="002933A1">
      <w:rPr>
        <w:rFonts w:cs="Arial"/>
        <w:sz w:val="20"/>
        <w:szCs w:val="20"/>
      </w:rPr>
      <w:t>Katja Hilt (Geschäftsführerin)</w:t>
    </w:r>
    <w:r w:rsidR="00DC29AE">
      <w:rPr>
        <w:rFonts w:cs="Arial"/>
        <w:sz w:val="20"/>
        <w:szCs w:val="20"/>
      </w:rPr>
      <w:tab/>
    </w:r>
    <w:r w:rsidR="00DC29AE">
      <w:rPr>
        <w:rFonts w:cs="Arial"/>
        <w:sz w:val="20"/>
        <w:szCs w:val="20"/>
      </w:rPr>
      <w:tab/>
    </w:r>
    <w:r w:rsidR="00884F9B">
      <w:rPr>
        <w:rFonts w:cs="Arial"/>
        <w:sz w:val="20"/>
        <w:szCs w:val="20"/>
      </w:rPr>
      <w:t>Christian Halbig (Geschäftsführer)</w:t>
    </w:r>
  </w:p>
  <w:p w14:paraId="7252A594" w14:textId="33AB3801" w:rsidR="009541EE" w:rsidRPr="00E04F6A" w:rsidRDefault="000B40A2" w:rsidP="009541EE">
    <w:pPr>
      <w:tabs>
        <w:tab w:val="center" w:pos="4536"/>
        <w:tab w:val="right" w:pos="9072"/>
      </w:tabs>
      <w:rPr>
        <w:rFonts w:cs="Arial"/>
        <w:sz w:val="20"/>
        <w:szCs w:val="20"/>
      </w:rPr>
    </w:pPr>
    <w:r w:rsidRPr="00E04F6A">
      <w:rPr>
        <w:rFonts w:cs="Arial"/>
        <w:sz w:val="20"/>
        <w:szCs w:val="20"/>
      </w:rPr>
      <w:t>Telefon:</w:t>
    </w:r>
    <w:r w:rsidR="009541EE" w:rsidRPr="00E04F6A">
      <w:rPr>
        <w:rFonts w:cs="Arial"/>
        <w:sz w:val="20"/>
        <w:szCs w:val="20"/>
      </w:rPr>
      <w:t xml:space="preserve"> </w:t>
    </w:r>
    <w:r w:rsidR="004F24FB" w:rsidRPr="00E04F6A">
      <w:rPr>
        <w:rFonts w:cs="Arial"/>
        <w:sz w:val="20"/>
        <w:szCs w:val="20"/>
      </w:rPr>
      <w:t>06752 137623</w:t>
    </w:r>
    <w:r w:rsidR="00B005E8" w:rsidRPr="00E04F6A">
      <w:rPr>
        <w:rFonts w:cs="Arial"/>
        <w:sz w:val="20"/>
        <w:szCs w:val="20"/>
      </w:rPr>
      <w:tab/>
    </w:r>
    <w:r w:rsidR="00B005E8" w:rsidRPr="00E04F6A">
      <w:rPr>
        <w:rFonts w:cs="Arial"/>
        <w:sz w:val="20"/>
        <w:szCs w:val="20"/>
      </w:rPr>
      <w:tab/>
    </w:r>
    <w:r w:rsidR="00E04F6A" w:rsidRPr="00E04F6A">
      <w:rPr>
        <w:rFonts w:cs="Arial"/>
        <w:sz w:val="20"/>
        <w:szCs w:val="20"/>
      </w:rPr>
      <w:t>Telefon: 06731 8998903</w:t>
    </w:r>
    <w:r w:rsidR="00B005E8" w:rsidRPr="00E04F6A">
      <w:rPr>
        <w:rFonts w:cs="Arial"/>
        <w:sz w:val="20"/>
        <w:szCs w:val="20"/>
      </w:rPr>
      <w:br/>
    </w:r>
    <w:r w:rsidR="009541EE" w:rsidRPr="00E04F6A">
      <w:rPr>
        <w:rFonts w:cs="Arial"/>
        <w:sz w:val="20"/>
        <w:szCs w:val="20"/>
      </w:rPr>
      <w:t>E-Mail:</w:t>
    </w:r>
    <w:r w:rsidR="007638BB">
      <w:rPr>
        <w:rFonts w:cs="Arial"/>
        <w:sz w:val="20"/>
        <w:szCs w:val="20"/>
      </w:rPr>
      <w:t xml:space="preserve"> </w:t>
    </w:r>
    <w:r w:rsidR="00884F9B" w:rsidRPr="00E04F6A">
      <w:rPr>
        <w:rFonts w:cs="Arial"/>
        <w:sz w:val="20"/>
        <w:szCs w:val="20"/>
      </w:rPr>
      <w:t>info@hunsruecknahe.de</w:t>
    </w:r>
    <w:r w:rsidR="00884F9B" w:rsidRPr="00E04F6A">
      <w:rPr>
        <w:rFonts w:cs="Arial"/>
        <w:sz w:val="20"/>
        <w:szCs w:val="20"/>
      </w:rPr>
      <w:tab/>
    </w:r>
    <w:r w:rsidR="00E04F6A" w:rsidRPr="00E04F6A">
      <w:rPr>
        <w:rFonts w:cs="Arial"/>
        <w:sz w:val="20"/>
        <w:szCs w:val="20"/>
      </w:rPr>
      <w:tab/>
    </w:r>
    <w:r w:rsidR="002874AD" w:rsidRPr="00E04F6A">
      <w:rPr>
        <w:rFonts w:cs="Arial"/>
        <w:sz w:val="20"/>
        <w:szCs w:val="20"/>
      </w:rPr>
      <w:t xml:space="preserve">E-Mail: </w:t>
    </w:r>
    <w:r w:rsidR="00B005E8" w:rsidRPr="00E04F6A">
      <w:rPr>
        <w:rFonts w:cs="Arial"/>
        <w:sz w:val="20"/>
        <w:szCs w:val="20"/>
      </w:rPr>
      <w:t>info@rheinhessen.info</w:t>
    </w:r>
  </w:p>
  <w:p w14:paraId="67A716E0" w14:textId="77777777" w:rsidR="00F8241A" w:rsidRPr="00E04F6A" w:rsidRDefault="00F8241A" w:rsidP="009541EE">
    <w:pPr>
      <w:pStyle w:val="Fuzeile"/>
      <w:ind w:left="4536" w:hanging="4536"/>
      <w:jc w:val="both"/>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78C7F" w14:textId="77777777" w:rsidR="0064225A" w:rsidRDefault="0064225A">
      <w:r>
        <w:separator/>
      </w:r>
    </w:p>
  </w:footnote>
  <w:footnote w:type="continuationSeparator" w:id="0">
    <w:p w14:paraId="0F25ED3E" w14:textId="77777777" w:rsidR="0064225A" w:rsidRDefault="00642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D41B5" w14:textId="7B8CF7B6" w:rsidR="00F8241A" w:rsidRPr="007F575C" w:rsidRDefault="0003792C">
    <w:pPr>
      <w:pStyle w:val="berschrift2"/>
      <w:rPr>
        <w:b/>
        <w:bCs/>
        <w:sz w:val="56"/>
      </w:rPr>
    </w:pPr>
    <w:r w:rsidRPr="007F575C">
      <w:rPr>
        <w:b/>
        <w:bCs/>
        <w:noProof/>
        <w:sz w:val="56"/>
      </w:rPr>
      <w:drawing>
        <wp:anchor distT="0" distB="0" distL="114300" distR="114300" simplePos="0" relativeHeight="251658240" behindDoc="0" locked="0" layoutInCell="1" allowOverlap="1" wp14:anchorId="4077C40F" wp14:editId="7EE2E13A">
          <wp:simplePos x="0" y="0"/>
          <wp:positionH relativeFrom="margin">
            <wp:align>right</wp:align>
          </wp:positionH>
          <wp:positionV relativeFrom="paragraph">
            <wp:posOffset>-161925</wp:posOffset>
          </wp:positionV>
          <wp:extent cx="820005" cy="822960"/>
          <wp:effectExtent l="0" t="0" r="0" b="0"/>
          <wp:wrapNone/>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005"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00F8241A" w:rsidRPr="0003792C">
      <w:rPr>
        <w:b/>
        <w:bCs/>
        <w:color w:val="CCCC00"/>
        <w:sz w:val="56"/>
        <w:highlight w:val="darkBlue"/>
      </w:rPr>
      <w:t>P</w:t>
    </w:r>
    <w:r w:rsidR="007F575C" w:rsidRPr="000B40A2">
      <w:rPr>
        <w:b/>
        <w:bCs/>
        <w:color w:val="CCCC00"/>
        <w:sz w:val="56"/>
        <w:highlight w:val="darkBlue"/>
      </w:rPr>
      <w:t>RESSEMITTEILUNG</w:t>
    </w:r>
    <w:r w:rsidR="007F575C" w:rsidRPr="007F575C">
      <w:rPr>
        <w:b/>
        <w:bCs/>
        <w:sz w:val="56"/>
      </w:rPr>
      <w:tab/>
    </w:r>
    <w:r w:rsidR="00542C2E">
      <w:rPr>
        <w:b/>
        <w:bCs/>
        <w:noProof/>
        <w:sz w:val="56"/>
      </w:rPr>
      <w:drawing>
        <wp:inline distT="0" distB="0" distL="0" distR="0" wp14:anchorId="203EFB43" wp14:editId="5091EA33">
          <wp:extent cx="994117" cy="650240"/>
          <wp:effectExtent l="0" t="0" r="0" b="0"/>
          <wp:docPr id="89924809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48094" name="Grafik 899248094"/>
                  <pic:cNvPicPr/>
                </pic:nvPicPr>
                <pic:blipFill>
                  <a:blip r:embed="rId2">
                    <a:extLst>
                      <a:ext uri="{28A0092B-C50C-407E-A947-70E740481C1C}">
                        <a14:useLocalDpi xmlns:a14="http://schemas.microsoft.com/office/drawing/2010/main" val="0"/>
                      </a:ext>
                    </a:extLst>
                  </a:blip>
                  <a:stretch>
                    <a:fillRect/>
                  </a:stretch>
                </pic:blipFill>
                <pic:spPr>
                  <a:xfrm>
                    <a:off x="0" y="0"/>
                    <a:ext cx="1029769" cy="673560"/>
                  </a:xfrm>
                  <a:prstGeom prst="rect">
                    <a:avLst/>
                  </a:prstGeom>
                </pic:spPr>
              </pic:pic>
            </a:graphicData>
          </a:graphic>
        </wp:inline>
      </w:drawing>
    </w:r>
  </w:p>
  <w:p w14:paraId="5F3E8D13" w14:textId="74C35D51" w:rsidR="00F8241A" w:rsidRPr="007F575C" w:rsidRDefault="00F8241A">
    <w:pPr>
      <w:pBdr>
        <w:bottom w:val="single" w:sz="12" w:space="1" w:color="auto"/>
      </w:pBdr>
      <w:rPr>
        <w:rFonts w:cs="Arial"/>
        <w:bCs/>
        <w:szCs w:val="22"/>
      </w:rPr>
    </w:pPr>
  </w:p>
  <w:p w14:paraId="71A07A1A" w14:textId="143DB08D" w:rsidR="00F8241A" w:rsidRPr="00072AE7" w:rsidRDefault="00072AE7">
    <w:pPr>
      <w:pBdr>
        <w:bottom w:val="single" w:sz="12" w:space="1" w:color="auto"/>
      </w:pBdr>
      <w:rPr>
        <w:rFonts w:cs="Arial"/>
        <w:b/>
        <w:sz w:val="24"/>
      </w:rPr>
    </w:pPr>
    <w:r w:rsidRPr="00072AE7">
      <w:rPr>
        <w:rFonts w:cs="Arial"/>
        <w:b/>
        <w:sz w:val="24"/>
      </w:rPr>
      <w:t>der Hunsrück-Nahe Tourismus GmbH und Rheinhessen-Touristik GmbH</w:t>
    </w:r>
  </w:p>
  <w:p w14:paraId="4C27EE8D" w14:textId="77777777" w:rsidR="0003792C" w:rsidRPr="007F575C" w:rsidRDefault="0003792C">
    <w:pPr>
      <w:pBdr>
        <w:bottom w:val="single" w:sz="12" w:space="1" w:color="auto"/>
      </w:pBdr>
      <w:rPr>
        <w:rFonts w:cs="Arial"/>
        <w:bCs/>
        <w:sz w:val="24"/>
      </w:rPr>
    </w:pPr>
  </w:p>
  <w:p w14:paraId="347922F8" w14:textId="77777777" w:rsidR="00F8241A" w:rsidRPr="007F575C" w:rsidRDefault="00F8241A">
    <w:pPr>
      <w:pStyle w:val="Kopfzeile"/>
      <w:rPr>
        <w:rFonts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DF"/>
    <w:rsid w:val="00013807"/>
    <w:rsid w:val="000361F5"/>
    <w:rsid w:val="0003792C"/>
    <w:rsid w:val="00060716"/>
    <w:rsid w:val="00072AE7"/>
    <w:rsid w:val="000A6E02"/>
    <w:rsid w:val="000B40A2"/>
    <w:rsid w:val="000E0831"/>
    <w:rsid w:val="00131129"/>
    <w:rsid w:val="001521BE"/>
    <w:rsid w:val="0018627A"/>
    <w:rsid w:val="00196586"/>
    <w:rsid w:val="001A43C1"/>
    <w:rsid w:val="002573B1"/>
    <w:rsid w:val="002736C9"/>
    <w:rsid w:val="002874AD"/>
    <w:rsid w:val="002933A1"/>
    <w:rsid w:val="00293C0B"/>
    <w:rsid w:val="003028CC"/>
    <w:rsid w:val="00351951"/>
    <w:rsid w:val="00377A6D"/>
    <w:rsid w:val="003F6F87"/>
    <w:rsid w:val="0040009B"/>
    <w:rsid w:val="004413B7"/>
    <w:rsid w:val="004501AF"/>
    <w:rsid w:val="00452278"/>
    <w:rsid w:val="00470D92"/>
    <w:rsid w:val="004B3C45"/>
    <w:rsid w:val="004F24FB"/>
    <w:rsid w:val="00542C2E"/>
    <w:rsid w:val="005743CC"/>
    <w:rsid w:val="00586EB6"/>
    <w:rsid w:val="0064225A"/>
    <w:rsid w:val="006A6C94"/>
    <w:rsid w:val="006E2C1C"/>
    <w:rsid w:val="00732A0C"/>
    <w:rsid w:val="00737F66"/>
    <w:rsid w:val="007638BB"/>
    <w:rsid w:val="007A55F3"/>
    <w:rsid w:val="007D78BB"/>
    <w:rsid w:val="007F575C"/>
    <w:rsid w:val="00875E7D"/>
    <w:rsid w:val="00884F9B"/>
    <w:rsid w:val="008B6671"/>
    <w:rsid w:val="008C1ADF"/>
    <w:rsid w:val="009541EE"/>
    <w:rsid w:val="009B1C2B"/>
    <w:rsid w:val="009D5F32"/>
    <w:rsid w:val="009F0170"/>
    <w:rsid w:val="00A4319A"/>
    <w:rsid w:val="00A4797E"/>
    <w:rsid w:val="00A729F7"/>
    <w:rsid w:val="00AD44B2"/>
    <w:rsid w:val="00AD6455"/>
    <w:rsid w:val="00B005E8"/>
    <w:rsid w:val="00B61D98"/>
    <w:rsid w:val="00BC1F27"/>
    <w:rsid w:val="00BF4792"/>
    <w:rsid w:val="00C12E3E"/>
    <w:rsid w:val="00C678B3"/>
    <w:rsid w:val="00CB1486"/>
    <w:rsid w:val="00CB48CC"/>
    <w:rsid w:val="00CB7ADC"/>
    <w:rsid w:val="00D2590C"/>
    <w:rsid w:val="00D32801"/>
    <w:rsid w:val="00D56A7B"/>
    <w:rsid w:val="00DA69DF"/>
    <w:rsid w:val="00DC29AE"/>
    <w:rsid w:val="00DE1EC6"/>
    <w:rsid w:val="00E04F6A"/>
    <w:rsid w:val="00E15250"/>
    <w:rsid w:val="00F8241A"/>
    <w:rsid w:val="00FA0A2D"/>
    <w:rsid w:val="00FC0EB6"/>
    <w:rsid w:val="00FE71AD"/>
    <w:rsid w:val="00FE7FDB"/>
    <w:rsid w:val="2F3A7B57"/>
    <w:rsid w:val="33A0D461"/>
    <w:rsid w:val="7A6A69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DE5E13"/>
  <w15:chartTrackingRefBased/>
  <w15:docId w15:val="{D6220061-72AD-4776-BBA5-1A92CD49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szCs w:val="24"/>
    </w:rPr>
  </w:style>
  <w:style w:type="paragraph" w:styleId="berschrift1">
    <w:name w:val="heading 1"/>
    <w:basedOn w:val="Standard"/>
    <w:next w:val="Standard"/>
    <w:qFormat/>
    <w:pPr>
      <w:keepNext/>
      <w:outlineLvl w:val="0"/>
    </w:pPr>
    <w:rPr>
      <w:rFonts w:cs="Arial"/>
      <w:sz w:val="24"/>
    </w:rPr>
  </w:style>
  <w:style w:type="paragraph" w:styleId="berschrift2">
    <w:name w:val="heading 2"/>
    <w:basedOn w:val="Standard"/>
    <w:next w:val="Standard"/>
    <w:qFormat/>
    <w:pPr>
      <w:keepNext/>
      <w:outlineLvl w:val="1"/>
    </w:pPr>
    <w:rPr>
      <w:rFonts w:cs="Arial"/>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360" w:lineRule="auto"/>
    </w:pPr>
    <w:rPr>
      <w:rFonts w:cs="Arial"/>
      <w:sz w:val="24"/>
    </w:rPr>
  </w:style>
  <w:style w:type="character" w:styleId="Hyperlink">
    <w:name w:val="Hyperlink"/>
    <w:rPr>
      <w:color w:val="0000FF"/>
      <w:u w:val="single"/>
    </w:rPr>
  </w:style>
  <w:style w:type="paragraph" w:styleId="StandardWeb">
    <w:name w:val="Normal (Web)"/>
    <w:basedOn w:val="Standard"/>
    <w:pPr>
      <w:spacing w:before="100" w:beforeAutospacing="1" w:after="100" w:afterAutospacing="1"/>
    </w:pPr>
    <w:rPr>
      <w:rFonts w:ascii="Times New Roman" w:hAnsi="Times New Roman"/>
      <w:sz w:val="24"/>
    </w:rPr>
  </w:style>
  <w:style w:type="character" w:styleId="NichtaufgelsteErwhnung">
    <w:name w:val="Unresolved Mention"/>
    <w:uiPriority w:val="99"/>
    <w:semiHidden/>
    <w:unhideWhenUsed/>
    <w:rsid w:val="00C67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f9d900-070a-4953-907e-34a79bac98ac" xsi:nil="true"/>
    <lcf76f155ced4ddcb4097134ff3c332f xmlns="793f7ace-efab-4fa6-a6bc-3f639defd09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E9F1A502F5EE3E4A9A584CD72662A661" ma:contentTypeVersion="12" ma:contentTypeDescription="Ein neues Dokument erstellen." ma:contentTypeScope="" ma:versionID="3124ca0d2b8c58fec548ec0280cfffac">
  <xsd:schema xmlns:xsd="http://www.w3.org/2001/XMLSchema" xmlns:xs="http://www.w3.org/2001/XMLSchema" xmlns:p="http://schemas.microsoft.com/office/2006/metadata/properties" xmlns:ns2="793f7ace-efab-4fa6-a6bc-3f639defd097" xmlns:ns3="7ff9d900-070a-4953-907e-34a79bac98ac" targetNamespace="http://schemas.microsoft.com/office/2006/metadata/properties" ma:root="true" ma:fieldsID="5720fcb363393393ace34585d45ca8d8" ns2:_="" ns3:_="">
    <xsd:import namespace="793f7ace-efab-4fa6-a6bc-3f639defd097"/>
    <xsd:import namespace="7ff9d900-070a-4953-907e-34a79bac98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f7ace-efab-4fa6-a6bc-3f639defd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51b8926c-0c47-4d41-8ce0-b4147e59d20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f9d900-070a-4953-907e-34a79bac98a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3eda705-1067-4baf-a226-38feba719e06}" ma:internalName="TaxCatchAll" ma:showField="CatchAllData" ma:web="7ff9d900-070a-4953-907e-34a79bac98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297306-70B3-4583-A036-7FF5A37BC30D}">
  <ds:schemaRefs>
    <ds:schemaRef ds:uri="http://schemas.microsoft.com/office/2006/metadata/properties"/>
    <ds:schemaRef ds:uri="http://schemas.microsoft.com/office/infopath/2007/PartnerControls"/>
    <ds:schemaRef ds:uri="7ff9d900-070a-4953-907e-34a79bac98ac"/>
    <ds:schemaRef ds:uri="793f7ace-efab-4fa6-a6bc-3f639defd097"/>
  </ds:schemaRefs>
</ds:datastoreItem>
</file>

<file path=customXml/itemProps2.xml><?xml version="1.0" encoding="utf-8"?>
<ds:datastoreItem xmlns:ds="http://schemas.openxmlformats.org/officeDocument/2006/customXml" ds:itemID="{02891A50-0867-4E7F-8FED-3917A1724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3f7ace-efab-4fa6-a6bc-3f639defd097"/>
    <ds:schemaRef ds:uri="7ff9d900-070a-4953-907e-34a79bac98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79D39F-6A0C-49B9-A4F7-CF6A5B3354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2858</Characters>
  <Application>Microsoft Office Word</Application>
  <DocSecurity>0</DocSecurity>
  <Lines>23</Lines>
  <Paragraphs>6</Paragraphs>
  <ScaleCrop>false</ScaleCrop>
  <Company>Arzfeld</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Mueller</dc:creator>
  <cp:keywords/>
  <dc:description/>
  <cp:lastModifiedBy>Iris Müller | Hunsrück-Nahe Tourismus GmbH</cp:lastModifiedBy>
  <cp:revision>7</cp:revision>
  <dcterms:created xsi:type="dcterms:W3CDTF">2026-08-12T13:47:00Z</dcterms:created>
  <dcterms:modified xsi:type="dcterms:W3CDTF">2026-08-14T03:53:00Z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0x010100E9F1A502F5EE3E4A9A584CD72662A661</vt:lpwstr>
  </property>
  <property fmtid="{D5CDD505-2E9C-101B-9397-08002B2CF9AE}" pid="3" name="Order">
    <vt:r8>3171600</vt:r8>
  </property>
</Properties>
</file>